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tblPr>
      <w:tblGrid>
        <w:gridCol w:w="1560"/>
        <w:gridCol w:w="283"/>
        <w:gridCol w:w="1276"/>
        <w:gridCol w:w="2482"/>
        <w:gridCol w:w="3759"/>
      </w:tblGrid>
      <w:tr w:rsidR="00236C31" w:rsidRPr="00236C31">
        <w:trPr>
          <w:trHeight w:val="3034"/>
          <w:jc w:val="center"/>
        </w:trPr>
        <w:tc>
          <w:tcPr>
            <w:tcW w:w="9360" w:type="dxa"/>
            <w:gridSpan w:val="5"/>
            <w:tcBorders>
              <w:top w:val="single" w:sz="4" w:space="0" w:color="auto"/>
              <w:left w:val="single" w:sz="4" w:space="0" w:color="auto"/>
              <w:bottom w:val="single" w:sz="4" w:space="0" w:color="auto"/>
              <w:right w:val="single" w:sz="4" w:space="0" w:color="auto"/>
            </w:tcBorders>
          </w:tcPr>
          <w:p w:rsidR="00236C31" w:rsidRPr="00236C31" w:rsidRDefault="00236C31"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p>
          <w:p w:rsidR="00236C31" w:rsidRPr="00236C31" w:rsidRDefault="00F45B4A" w:rsidP="00F45B4A">
            <w:pPr>
              <w:jc w:val="center"/>
              <w:rPr>
                <w:rFonts w:ascii="ＭＳ 明朝" w:eastAsia="ＭＳ 明朝" w:hAnsi="ＭＳ 明朝" w:cs="Times New Roman"/>
                <w:szCs w:val="32"/>
              </w:rPr>
            </w:pPr>
            <w:proofErr w:type="spellStart"/>
            <w:r>
              <w:rPr>
                <w:rFonts w:ascii="ＭＳ 明朝" w:eastAsia="ＭＳ 明朝" w:hAnsi="ＭＳ 明朝" w:cs="Times New Roman"/>
                <w:szCs w:val="32"/>
              </w:rPr>
              <w:t>Tanpopo</w:t>
            </w:r>
            <w:proofErr w:type="spellEnd"/>
            <w:r>
              <w:rPr>
                <w:rFonts w:ascii="ＭＳ 明朝" w:eastAsia="ＭＳ 明朝" w:hAnsi="ＭＳ 明朝" w:cs="Times New Roman" w:hint="eastAsia"/>
                <w:szCs w:val="32"/>
              </w:rPr>
              <w:t>２</w:t>
            </w:r>
            <w:r>
              <w:rPr>
                <w:rFonts w:ascii="ＭＳ 明朝" w:eastAsia="ＭＳ 明朝" w:hAnsi="ＭＳ 明朝" w:cs="Times New Roman"/>
                <w:szCs w:val="32"/>
              </w:rPr>
              <w:t xml:space="preserve"> QCC</w:t>
            </w:r>
            <w:r>
              <w:rPr>
                <w:rFonts w:ascii="ＭＳ 明朝" w:eastAsia="ＭＳ 明朝" w:hAnsi="ＭＳ 明朝" w:cs="Times New Roman" w:hint="eastAsia"/>
                <w:szCs w:val="32"/>
              </w:rPr>
              <w:t>型曝露パネル</w:t>
            </w:r>
          </w:p>
          <w:p w:rsidR="00236C31" w:rsidRPr="00236C31" w:rsidRDefault="00236C31" w:rsidP="00236C31">
            <w:pPr>
              <w:jc w:val="center"/>
              <w:rPr>
                <w:rFonts w:ascii="ＭＳ 明朝" w:eastAsia="ＭＳ 明朝" w:hAnsi="ＭＳ 明朝" w:cs="Times New Roman"/>
                <w:szCs w:val="32"/>
              </w:rPr>
            </w:pPr>
          </w:p>
          <w:p w:rsidR="00236C31" w:rsidRPr="00236C31" w:rsidRDefault="00236C31" w:rsidP="00236C31">
            <w:pPr>
              <w:jc w:val="center"/>
              <w:rPr>
                <w:rFonts w:ascii="ＭＳ 明朝" w:eastAsia="ＭＳ 明朝" w:hAnsi="ＭＳ 明朝" w:cs="Times New Roman"/>
                <w:szCs w:val="32"/>
              </w:rPr>
            </w:pPr>
          </w:p>
          <w:p w:rsidR="00236C31" w:rsidRPr="00236C31" w:rsidRDefault="00236C31" w:rsidP="00236C31">
            <w:pPr>
              <w:jc w:val="center"/>
              <w:rPr>
                <w:rFonts w:ascii="ＭＳ 明朝" w:eastAsia="ＭＳ 明朝" w:hAnsi="ＭＳ 明朝" w:cs="Times New Roman"/>
                <w:szCs w:val="32"/>
              </w:rPr>
            </w:pPr>
          </w:p>
          <w:p w:rsidR="000D50B8" w:rsidRDefault="00FB515B" w:rsidP="00FB515B">
            <w:pPr>
              <w:jc w:val="center"/>
              <w:rPr>
                <w:rFonts w:ascii="Century" w:eastAsia="ＭＳ 明朝" w:hAnsi="Century" w:cs="Times New Roman"/>
              </w:rPr>
            </w:pPr>
            <w:r>
              <w:rPr>
                <w:rFonts w:ascii="Century" w:eastAsia="ＭＳ 明朝" w:hAnsi="Century" w:cs="Times New Roman" w:hint="eastAsia"/>
              </w:rPr>
              <w:t>耐荷重圧縮</w:t>
            </w:r>
            <w:r w:rsidR="000D50B8">
              <w:rPr>
                <w:rFonts w:ascii="Century" w:eastAsia="ＭＳ 明朝" w:hAnsi="Century" w:cs="Times New Roman" w:hint="eastAsia"/>
              </w:rPr>
              <w:t>試験</w:t>
            </w:r>
          </w:p>
          <w:p w:rsidR="00236C31" w:rsidRPr="00236C31" w:rsidRDefault="00236C31" w:rsidP="00236C31">
            <w:pPr>
              <w:jc w:val="center"/>
              <w:rPr>
                <w:rFonts w:ascii="Century" w:eastAsia="ＭＳ 明朝" w:hAnsi="Century" w:cs="Times New Roman"/>
              </w:rPr>
            </w:pPr>
            <w:r>
              <w:rPr>
                <w:rFonts w:ascii="Century" w:eastAsia="ＭＳ 明朝" w:hAnsi="Century" w:cs="Times New Roman" w:hint="eastAsia"/>
              </w:rPr>
              <w:t>報告</w:t>
            </w:r>
            <w:r w:rsidRPr="00236C31">
              <w:rPr>
                <w:rFonts w:ascii="Century" w:eastAsia="ＭＳ 明朝" w:hAnsi="Century" w:cs="Times New Roman" w:hint="eastAsia"/>
              </w:rPr>
              <w:t>書</w:t>
            </w:r>
          </w:p>
          <w:p w:rsidR="00236C31" w:rsidRPr="00236C31" w:rsidRDefault="00236C31" w:rsidP="00236C31">
            <w:pPr>
              <w:rPr>
                <w:rFonts w:ascii="Century" w:eastAsia="ＭＳ 明朝" w:hAnsi="Century" w:cs="Times New Roman"/>
                <w:sz w:val="21"/>
              </w:rPr>
            </w:pPr>
          </w:p>
          <w:p w:rsidR="00236C31" w:rsidRPr="00236C31" w:rsidRDefault="00236C31" w:rsidP="00236C31">
            <w:pPr>
              <w:rPr>
                <w:rFonts w:ascii="Century" w:eastAsia="ＭＳ 明朝" w:hAnsi="Century" w:cs="Times New Roman"/>
                <w:sz w:val="21"/>
              </w:rPr>
            </w:pPr>
            <w:r w:rsidRPr="00236C31">
              <w:rPr>
                <w:rFonts w:ascii="Century" w:eastAsia="ＭＳ 明朝" w:hAnsi="Century" w:cs="Times New Roman" w:hint="eastAsia"/>
                <w:sz w:val="21"/>
              </w:rPr>
              <w:t xml:space="preserve">　　概要</w:t>
            </w:r>
          </w:p>
          <w:p w:rsidR="00236C31" w:rsidRPr="00236C31" w:rsidRDefault="00236C31" w:rsidP="00236C31">
            <w:pPr>
              <w:rPr>
                <w:rFonts w:ascii="Century" w:eastAsia="ＭＳ 明朝" w:hAnsi="Century" w:cs="Times New Roman"/>
                <w:sz w:val="21"/>
              </w:rPr>
            </w:pPr>
          </w:p>
          <w:p w:rsidR="008B7E12" w:rsidRDefault="00236C31" w:rsidP="008B7E12">
            <w:pPr>
              <w:ind w:leftChars="200" w:left="436" w:rightChars="224" w:right="488"/>
              <w:rPr>
                <w:rFonts w:ascii="Century" w:eastAsia="ＭＳ 明朝" w:hAnsi="ＭＳ 明朝" w:cs="Arial"/>
                <w:sz w:val="21"/>
              </w:rPr>
            </w:pPr>
            <w:r w:rsidRPr="00236C31">
              <w:rPr>
                <w:rFonts w:ascii="Century" w:eastAsia="ＭＳ 明朝" w:hAnsi="ＭＳ 明朝" w:cs="Arial" w:hint="eastAsia"/>
                <w:sz w:val="21"/>
              </w:rPr>
              <w:t>本文書は、きぼう実験棟</w:t>
            </w:r>
            <w:proofErr w:type="spellStart"/>
            <w:r w:rsidRPr="00236C31">
              <w:rPr>
                <w:rFonts w:ascii="Century" w:eastAsia="ＭＳ 明朝" w:hAnsi="ＭＳ 明朝" w:cs="Arial"/>
                <w:sz w:val="21"/>
              </w:rPr>
              <w:t>ExHAM</w:t>
            </w:r>
            <w:proofErr w:type="spellEnd"/>
            <w:r w:rsidRPr="00236C31">
              <w:rPr>
                <w:rFonts w:ascii="Century" w:eastAsia="ＭＳ 明朝" w:hAnsi="ＭＳ 明朝" w:cs="Arial" w:hint="eastAsia"/>
                <w:sz w:val="21"/>
              </w:rPr>
              <w:t>を利用した</w:t>
            </w:r>
            <w:r w:rsidR="00F45B4A">
              <w:rPr>
                <w:rFonts w:ascii="Century" w:eastAsia="ＭＳ 明朝" w:hAnsi="ＭＳ 明朝" w:cs="Arial" w:hint="eastAsia"/>
                <w:sz w:val="21"/>
              </w:rPr>
              <w:t>「たんぽぽ２」プロジェクトの枠組みで実施する</w:t>
            </w:r>
          </w:p>
          <w:p w:rsidR="00F45B4A" w:rsidRPr="008B7E12" w:rsidRDefault="008B7E12" w:rsidP="008B7E12">
            <w:pPr>
              <w:ind w:leftChars="200" w:left="436" w:rightChars="224" w:right="488"/>
              <w:rPr>
                <w:rFonts w:ascii="Century" w:hAnsi="ＭＳ 明朝" w:cs="Arial" w:hint="eastAsia"/>
                <w:sz w:val="21"/>
              </w:rPr>
            </w:pPr>
            <w:r w:rsidRPr="008B7E12">
              <w:rPr>
                <w:rFonts w:ascii="Century" w:hAnsi="ＭＳ 明朝" w:cs="Arial" w:hint="eastAsia"/>
                <w:sz w:val="21"/>
              </w:rPr>
              <w:t>・</w:t>
            </w:r>
            <w:r w:rsidRPr="008B7E12">
              <w:rPr>
                <w:sz w:val="21"/>
              </w:rPr>
              <w:t>「小天体有機物の宇宙曝露実験」</w:t>
            </w:r>
            <w:r w:rsidRPr="008B7E12">
              <w:rPr>
                <w:sz w:val="21"/>
              </w:rPr>
              <w:t xml:space="preserve"> </w:t>
            </w:r>
            <w:r>
              <w:rPr>
                <w:sz w:val="21"/>
              </w:rPr>
              <w:t>Co-PI</w:t>
            </w:r>
            <w:r>
              <w:rPr>
                <w:rFonts w:hint="eastAsia"/>
                <w:sz w:val="21"/>
              </w:rPr>
              <w:t>：</w:t>
            </w:r>
            <w:r w:rsidRPr="008B7E12">
              <w:rPr>
                <w:rFonts w:hint="eastAsia"/>
                <w:sz w:val="21"/>
              </w:rPr>
              <w:t>癸生川陽子</w:t>
            </w:r>
            <w:r w:rsidRPr="008B7E12">
              <w:rPr>
                <w:rFonts w:hint="eastAsia"/>
                <w:sz w:val="21"/>
              </w:rPr>
              <w:t xml:space="preserve"> (</w:t>
            </w:r>
            <w:r w:rsidRPr="008B7E12">
              <w:rPr>
                <w:rFonts w:hint="eastAsia"/>
                <w:sz w:val="21"/>
              </w:rPr>
              <w:t>横浜国立大学</w:t>
            </w:r>
            <w:r w:rsidRPr="008B7E12">
              <w:rPr>
                <w:rFonts w:hint="eastAsia"/>
                <w:sz w:val="21"/>
              </w:rPr>
              <w:t>)</w:t>
            </w:r>
          </w:p>
          <w:p w:rsidR="00F45B4A" w:rsidRPr="008B7E12" w:rsidRDefault="00F45B4A" w:rsidP="00FB515B">
            <w:pPr>
              <w:ind w:leftChars="200" w:left="436" w:rightChars="224" w:right="488"/>
              <w:rPr>
                <w:rFonts w:ascii="Century" w:hAnsi="ＭＳ 明朝" w:cs="Arial"/>
                <w:sz w:val="21"/>
              </w:rPr>
            </w:pPr>
            <w:r w:rsidRPr="008B7E12">
              <w:rPr>
                <w:rFonts w:ascii="Century" w:hAnsi="ＭＳ 明朝" w:cs="Arial" w:hint="eastAsia"/>
                <w:sz w:val="21"/>
              </w:rPr>
              <w:t>・</w:t>
            </w:r>
            <w:r w:rsidR="008B7E12">
              <w:rPr>
                <w:rFonts w:ascii="Century" w:hAnsi="ＭＳ 明朝" w:cs="Arial" w:hint="eastAsia"/>
                <w:sz w:val="21"/>
              </w:rPr>
              <w:t>「</w:t>
            </w:r>
            <w:r w:rsidR="008B7E12" w:rsidRPr="008B7E12">
              <w:rPr>
                <w:rFonts w:ascii="Century" w:hAnsi="ＭＳ 明朝" w:cs="Arial" w:hint="eastAsia"/>
                <w:sz w:val="21"/>
              </w:rPr>
              <w:t>窒素含有炭素質物質の宇宙曝露実験</w:t>
            </w:r>
            <w:r w:rsidR="008B7E12">
              <w:rPr>
                <w:rFonts w:ascii="Century" w:hAnsi="ＭＳ 明朝" w:cs="Arial" w:hint="eastAsia"/>
                <w:sz w:val="21"/>
              </w:rPr>
              <w:t>」</w:t>
            </w:r>
            <w:r w:rsidR="008B7E12">
              <w:rPr>
                <w:rFonts w:ascii="Century" w:hAnsi="ＭＳ 明朝" w:cs="Arial"/>
                <w:sz w:val="21"/>
              </w:rPr>
              <w:t>Co-PI</w:t>
            </w:r>
            <w:r w:rsidR="008B7E12">
              <w:rPr>
                <w:rFonts w:ascii="Century" w:hAnsi="ＭＳ 明朝" w:cs="Arial" w:hint="eastAsia"/>
                <w:sz w:val="21"/>
              </w:rPr>
              <w:t>：</w:t>
            </w:r>
            <w:r w:rsidR="008B7E12" w:rsidRPr="008B7E12">
              <w:rPr>
                <w:rFonts w:ascii="Century" w:eastAsia="ＭＳ 明朝" w:hAnsi="Century" w:cs="Times New Roman"/>
                <w:sz w:val="21"/>
                <w:szCs w:val="22"/>
              </w:rPr>
              <w:t>遠藤</w:t>
            </w:r>
            <w:r w:rsidR="008B7E12">
              <w:rPr>
                <w:rFonts w:ascii="Century" w:eastAsia="ＭＳ 明朝" w:hAnsi="Century" w:cs="Times New Roman"/>
                <w:sz w:val="21"/>
                <w:szCs w:val="22"/>
              </w:rPr>
              <w:t>いずみ、左近</w:t>
            </w:r>
            <w:r w:rsidR="008B7E12">
              <w:rPr>
                <w:rFonts w:ascii="Century" w:eastAsia="ＭＳ 明朝" w:hAnsi="Century" w:cs="Times New Roman"/>
                <w:sz w:val="21"/>
                <w:szCs w:val="22"/>
              </w:rPr>
              <w:t xml:space="preserve"> </w:t>
            </w:r>
            <w:r w:rsidR="008B7E12" w:rsidRPr="008B7E12">
              <w:rPr>
                <w:rFonts w:ascii="Century" w:eastAsia="ＭＳ 明朝" w:hAnsi="Century" w:cs="Times New Roman"/>
                <w:sz w:val="21"/>
                <w:szCs w:val="22"/>
              </w:rPr>
              <w:t>樹</w:t>
            </w:r>
            <w:r w:rsidR="008B7E12">
              <w:rPr>
                <w:rFonts w:ascii="Century" w:eastAsia="ＭＳ 明朝" w:hAnsi="Century" w:cs="Times New Roman"/>
                <w:sz w:val="21"/>
                <w:szCs w:val="22"/>
              </w:rPr>
              <w:t xml:space="preserve"> </w:t>
            </w:r>
            <w:r w:rsidR="008B7E12" w:rsidRPr="008B7E12">
              <w:rPr>
                <w:rFonts w:ascii="Century" w:eastAsia="ＭＳ 明朝" w:hAnsi="Century" w:cs="Times New Roman"/>
                <w:sz w:val="21"/>
                <w:szCs w:val="22"/>
              </w:rPr>
              <w:t>(</w:t>
            </w:r>
            <w:r w:rsidR="008B7E12" w:rsidRPr="008B7E12">
              <w:rPr>
                <w:rFonts w:ascii="Century" w:eastAsia="ＭＳ 明朝" w:hAnsi="Century" w:cs="Times New Roman"/>
                <w:sz w:val="21"/>
                <w:szCs w:val="22"/>
              </w:rPr>
              <w:t>東京大学</w:t>
            </w:r>
            <w:r w:rsidR="008B7E12" w:rsidRPr="008B7E12">
              <w:rPr>
                <w:rFonts w:ascii="Century" w:eastAsia="ＭＳ 明朝" w:hAnsi="Century" w:cs="Times New Roman"/>
                <w:sz w:val="21"/>
                <w:szCs w:val="22"/>
              </w:rPr>
              <w:t>)</w:t>
            </w:r>
          </w:p>
          <w:p w:rsidR="00F45B4A" w:rsidRPr="008B7E12" w:rsidRDefault="00F45B4A" w:rsidP="00FB515B">
            <w:pPr>
              <w:ind w:leftChars="200" w:left="436" w:rightChars="224" w:right="488"/>
              <w:rPr>
                <w:rFonts w:ascii="Century" w:eastAsia="ＭＳ 明朝" w:hAnsi="ＭＳ 明朝" w:cs="Arial" w:hint="eastAsia"/>
                <w:sz w:val="21"/>
              </w:rPr>
            </w:pPr>
            <w:r>
              <w:rPr>
                <w:rFonts w:ascii="Century" w:eastAsia="ＭＳ 明朝" w:hAnsi="ＭＳ 明朝" w:cs="Arial" w:hint="eastAsia"/>
                <w:sz w:val="21"/>
              </w:rPr>
              <w:t>・</w:t>
            </w:r>
            <w:r w:rsidR="008B7E12">
              <w:rPr>
                <w:rFonts w:ascii="Century" w:eastAsia="ＭＳ 明朝" w:hAnsi="ＭＳ 明朝" w:cs="Arial" w:hint="eastAsia"/>
                <w:sz w:val="21"/>
              </w:rPr>
              <w:t>「</w:t>
            </w:r>
            <w:r w:rsidR="008B7E12" w:rsidRPr="008B7E12">
              <w:rPr>
                <w:rFonts w:ascii="Century" w:eastAsia="ＭＳ 明朝" w:hAnsi="ＭＳ 明朝" w:cs="Arial" w:hint="eastAsia"/>
                <w:sz w:val="21"/>
              </w:rPr>
              <w:t>アミノ酸およびその関連物質の宇宙暴露実験</w:t>
            </w:r>
            <w:r w:rsidR="008B7E12">
              <w:rPr>
                <w:rFonts w:ascii="Century" w:eastAsia="ＭＳ 明朝" w:hAnsi="ＭＳ 明朝" w:cs="Arial" w:hint="eastAsia"/>
                <w:sz w:val="21"/>
              </w:rPr>
              <w:t>」</w:t>
            </w:r>
            <w:r w:rsidR="008B7E12">
              <w:rPr>
                <w:rFonts w:ascii="Century" w:eastAsia="ＭＳ 明朝" w:hAnsi="ＭＳ 明朝" w:cs="Arial"/>
                <w:sz w:val="21"/>
              </w:rPr>
              <w:t xml:space="preserve"> Co-PI</w:t>
            </w:r>
            <w:r w:rsidR="008B7E12">
              <w:rPr>
                <w:rFonts w:ascii="Century" w:eastAsia="ＭＳ 明朝" w:hAnsi="ＭＳ 明朝" w:cs="Arial" w:hint="eastAsia"/>
                <w:sz w:val="21"/>
              </w:rPr>
              <w:t>：</w:t>
            </w:r>
            <w:r w:rsidR="008B7E12" w:rsidRPr="008B7E12">
              <w:rPr>
                <w:rFonts w:ascii="Century" w:eastAsia="ＭＳ 明朝" w:hAnsi="ＭＳ 明朝" w:cs="Arial" w:hint="eastAsia"/>
                <w:sz w:val="21"/>
              </w:rPr>
              <w:t>小林憲正</w:t>
            </w:r>
            <w:r w:rsidR="008B7E12">
              <w:rPr>
                <w:rFonts w:ascii="Century" w:eastAsia="ＭＳ 明朝" w:hAnsi="ＭＳ 明朝" w:cs="Arial"/>
                <w:sz w:val="21"/>
              </w:rPr>
              <w:t xml:space="preserve"> </w:t>
            </w:r>
            <w:r w:rsidR="008B7E12" w:rsidRPr="008B7E12">
              <w:rPr>
                <w:rFonts w:ascii="Century" w:eastAsia="ＭＳ 明朝" w:hAnsi="ＭＳ 明朝" w:cs="Arial" w:hint="eastAsia"/>
                <w:sz w:val="21"/>
              </w:rPr>
              <w:t>(</w:t>
            </w:r>
            <w:r w:rsidR="008B7E12" w:rsidRPr="008B7E12">
              <w:rPr>
                <w:rFonts w:ascii="Century" w:eastAsia="ＭＳ 明朝" w:hAnsi="ＭＳ 明朝" w:cs="Arial" w:hint="eastAsia"/>
                <w:sz w:val="21"/>
              </w:rPr>
              <w:t>横浜国立大学</w:t>
            </w:r>
            <w:r w:rsidR="008B7E12" w:rsidRPr="008B7E12">
              <w:rPr>
                <w:rFonts w:ascii="Century" w:eastAsia="ＭＳ 明朝" w:hAnsi="ＭＳ 明朝" w:cs="Arial" w:hint="eastAsia"/>
                <w:sz w:val="21"/>
              </w:rPr>
              <w:t>)</w:t>
            </w:r>
          </w:p>
          <w:p w:rsidR="00FB515B" w:rsidRPr="00FB515B" w:rsidRDefault="00F45B4A" w:rsidP="00F45B4A">
            <w:pPr>
              <w:ind w:leftChars="200" w:left="436" w:rightChars="224" w:right="488"/>
              <w:rPr>
                <w:rFonts w:ascii="Century" w:eastAsia="ＭＳ 明朝" w:hAnsi="ＭＳ 明朝" w:cs="Arial"/>
                <w:sz w:val="21"/>
              </w:rPr>
            </w:pPr>
            <w:r>
              <w:rPr>
                <w:rFonts w:ascii="Century" w:eastAsia="ＭＳ 明朝" w:hAnsi="ＭＳ 明朝" w:cs="Arial" w:hint="eastAsia"/>
                <w:sz w:val="21"/>
              </w:rPr>
              <w:t>の３研究テーマの共用パネル（</w:t>
            </w:r>
            <w:r>
              <w:rPr>
                <w:rFonts w:ascii="Century" w:eastAsia="ＭＳ 明朝" w:hAnsi="ＭＳ 明朝" w:cs="Arial" w:hint="eastAsia"/>
                <w:sz w:val="21"/>
              </w:rPr>
              <w:t>QCC</w:t>
            </w:r>
            <w:r>
              <w:rPr>
                <w:rFonts w:ascii="Century" w:eastAsia="ＭＳ 明朝" w:hAnsi="ＭＳ 明朝" w:cs="Arial" w:hint="eastAsia"/>
                <w:sz w:val="21"/>
              </w:rPr>
              <w:t>型曝露パネル）について、</w:t>
            </w:r>
            <w:r w:rsidR="00530115">
              <w:rPr>
                <w:rFonts w:ascii="Century" w:eastAsia="ＭＳ 明朝" w:hAnsi="ＭＳ 明朝" w:cs="Arial" w:hint="eastAsia"/>
                <w:sz w:val="21"/>
              </w:rPr>
              <w:t>フライト準備段階において実施する</w:t>
            </w:r>
            <w:r>
              <w:rPr>
                <w:rFonts w:ascii="Century" w:eastAsia="ＭＳ 明朝" w:hAnsi="ＭＳ 明朝" w:cs="Arial"/>
                <w:sz w:val="21"/>
              </w:rPr>
              <w:t>MgF2</w:t>
            </w:r>
            <w:r>
              <w:rPr>
                <w:rFonts w:ascii="Century" w:eastAsia="ＭＳ 明朝" w:hAnsi="ＭＳ 明朝" w:cs="Arial" w:hint="eastAsia"/>
                <w:sz w:val="21"/>
              </w:rPr>
              <w:t>に対する</w:t>
            </w:r>
            <w:r w:rsidR="00FB515B">
              <w:rPr>
                <w:rFonts w:ascii="Century" w:eastAsia="ＭＳ 明朝" w:hAnsi="ＭＳ 明朝" w:cs="Arial" w:hint="eastAsia"/>
                <w:sz w:val="21"/>
              </w:rPr>
              <w:t>耐荷重圧縮試験</w:t>
            </w:r>
            <w:r w:rsidR="00530115">
              <w:rPr>
                <w:rFonts w:ascii="Century" w:eastAsia="ＭＳ 明朝" w:hAnsi="ＭＳ 明朝" w:cs="Arial" w:hint="eastAsia"/>
                <w:sz w:val="21"/>
              </w:rPr>
              <w:t>の実施概要および結果をまとめた物である。本実験は、</w:t>
            </w:r>
            <w:r>
              <w:rPr>
                <w:rFonts w:ascii="Century" w:eastAsia="ＭＳ 明朝" w:hAnsi="ＭＳ 明朝" w:cs="Arial" w:hint="eastAsia"/>
                <w:sz w:val="21"/>
              </w:rPr>
              <w:t>窓材として曝露実験に使用する</w:t>
            </w:r>
            <w:r>
              <w:rPr>
                <w:rFonts w:ascii="Century" w:eastAsia="ＭＳ 明朝" w:hAnsi="ＭＳ 明朝" w:cs="Arial"/>
                <w:sz w:val="21"/>
              </w:rPr>
              <w:t>MgF2</w:t>
            </w:r>
            <w:r>
              <w:rPr>
                <w:rFonts w:ascii="Century" w:eastAsia="ＭＳ 明朝" w:hAnsi="ＭＳ 明朝" w:cs="Arial" w:hint="eastAsia"/>
                <w:sz w:val="21"/>
              </w:rPr>
              <w:t>板</w:t>
            </w:r>
            <w:r>
              <w:rPr>
                <w:rFonts w:ascii="Century" w:eastAsia="ＭＳ 明朝" w:hAnsi="ＭＳ 明朝" w:cs="Arial"/>
                <w:sz w:val="21"/>
              </w:rPr>
              <w:t>(10mm</w:t>
            </w:r>
            <w:r>
              <w:rPr>
                <w:rFonts w:ascii="Century" w:eastAsia="ＭＳ 明朝" w:hAnsi="ＭＳ 明朝" w:cs="Arial" w:hint="eastAsia"/>
                <w:sz w:val="21"/>
              </w:rPr>
              <w:t>φ</w:t>
            </w:r>
            <w:r>
              <w:rPr>
                <w:rFonts w:ascii="Century" w:eastAsia="ＭＳ 明朝" w:hAnsi="ＭＳ 明朝" w:cs="Arial"/>
                <w:sz w:val="21"/>
              </w:rPr>
              <w:t>, 1mm</w:t>
            </w:r>
            <w:r>
              <w:rPr>
                <w:rFonts w:ascii="Century" w:eastAsia="ＭＳ 明朝" w:hAnsi="ＭＳ 明朝" w:cs="Arial" w:hint="eastAsia"/>
                <w:sz w:val="21"/>
              </w:rPr>
              <w:t>厚</w:t>
            </w:r>
            <w:r>
              <w:rPr>
                <w:rFonts w:ascii="Century" w:eastAsia="ＭＳ 明朝" w:hAnsi="ＭＳ 明朝" w:cs="Arial"/>
                <w:sz w:val="21"/>
              </w:rPr>
              <w:t>)</w:t>
            </w:r>
            <w:r w:rsidR="00FB515B" w:rsidRPr="00FB515B">
              <w:rPr>
                <w:rFonts w:ascii="Century" w:eastAsia="ＭＳ 明朝" w:hAnsi="ＭＳ 明朝" w:cs="Arial" w:hint="eastAsia"/>
                <w:sz w:val="21"/>
              </w:rPr>
              <w:t>に対して、</w:t>
            </w:r>
            <w:proofErr w:type="spellStart"/>
            <w:r>
              <w:rPr>
                <w:rFonts w:ascii="Century" w:eastAsia="ＭＳ 明朝" w:hAnsi="ＭＳ 明朝" w:cs="Arial"/>
                <w:sz w:val="21"/>
              </w:rPr>
              <w:t>ExHAM</w:t>
            </w:r>
            <w:proofErr w:type="spellEnd"/>
            <w:r>
              <w:rPr>
                <w:rFonts w:ascii="Century" w:eastAsia="ＭＳ 明朝" w:hAnsi="ＭＳ 明朝" w:cs="Arial" w:hint="eastAsia"/>
                <w:sz w:val="21"/>
              </w:rPr>
              <w:t>１号機の宇宙面（搭載場所</w:t>
            </w:r>
            <w:r>
              <w:rPr>
                <w:rFonts w:ascii="Century" w:eastAsia="ＭＳ 明朝" w:hAnsi="ＭＳ 明朝" w:cs="Arial"/>
                <w:sz w:val="21"/>
              </w:rPr>
              <w:t>G</w:t>
            </w:r>
            <w:r>
              <w:rPr>
                <w:rFonts w:ascii="Century" w:eastAsia="ＭＳ 明朝" w:hAnsi="ＭＳ 明朝" w:cs="Arial" w:hint="eastAsia"/>
                <w:sz w:val="21"/>
              </w:rPr>
              <w:t>）に搭載するために満たすべき荷重圧縮条件である「</w:t>
            </w:r>
            <w:r w:rsidR="00FB515B" w:rsidRPr="00FB515B">
              <w:rPr>
                <w:rFonts w:ascii="Century" w:eastAsia="ＭＳ 明朝" w:hAnsi="ＭＳ 明朝" w:cs="Arial"/>
                <w:sz w:val="21"/>
              </w:rPr>
              <w:t>JEMRMS</w:t>
            </w:r>
            <w:r w:rsidR="00FB515B" w:rsidRPr="00FB515B">
              <w:rPr>
                <w:rFonts w:ascii="Century" w:eastAsia="ＭＳ 明朝" w:hAnsi="ＭＳ 明朝" w:cs="Arial" w:hint="eastAsia"/>
                <w:sz w:val="21"/>
              </w:rPr>
              <w:t>子アーム</w:t>
            </w:r>
            <w:r w:rsidR="009F60E6">
              <w:rPr>
                <w:rFonts w:ascii="Century" w:eastAsia="ＭＳ 明朝" w:hAnsi="ＭＳ 明朝" w:cs="Arial" w:hint="eastAsia"/>
                <w:sz w:val="21"/>
              </w:rPr>
              <w:t>二</w:t>
            </w:r>
            <w:r w:rsidR="00FB515B" w:rsidRPr="00FB515B">
              <w:rPr>
                <w:rFonts w:ascii="Century" w:eastAsia="ＭＳ 明朝" w:hAnsi="ＭＳ 明朝" w:cs="Arial" w:hint="eastAsia"/>
                <w:sz w:val="21"/>
              </w:rPr>
              <w:t>故障時に衝突荷重</w:t>
            </w:r>
            <w:r>
              <w:rPr>
                <w:rFonts w:ascii="Century" w:eastAsia="ＭＳ 明朝" w:hAnsi="ＭＳ 明朝" w:cs="Arial"/>
                <w:sz w:val="21"/>
              </w:rPr>
              <w:t>21.2</w:t>
            </w:r>
            <w:r w:rsidR="00FB515B" w:rsidRPr="00FB515B">
              <w:rPr>
                <w:rFonts w:ascii="Century" w:eastAsia="ＭＳ 明朝" w:hAnsi="ＭＳ 明朝" w:cs="Arial"/>
                <w:sz w:val="21"/>
              </w:rPr>
              <w:t>kgf</w:t>
            </w:r>
            <w:r w:rsidR="00FB515B" w:rsidRPr="00FB515B">
              <w:rPr>
                <w:rFonts w:ascii="Century" w:eastAsia="ＭＳ 明朝" w:hAnsi="ＭＳ 明朝" w:cs="Arial" w:hint="eastAsia"/>
                <w:sz w:val="21"/>
              </w:rPr>
              <w:t>が試料面に作用した場合</w:t>
            </w:r>
            <w:r>
              <w:rPr>
                <w:rFonts w:ascii="Century" w:eastAsia="ＭＳ 明朝" w:hAnsi="ＭＳ 明朝" w:cs="Arial" w:hint="eastAsia"/>
                <w:sz w:val="21"/>
              </w:rPr>
              <w:t>（衝突部位は</w:t>
            </w:r>
            <w:r>
              <w:rPr>
                <w:rFonts w:ascii="Century" w:eastAsia="ＭＳ 明朝" w:hAnsi="ＭＳ 明朝" w:cs="Arial"/>
                <w:sz w:val="21"/>
              </w:rPr>
              <w:t>R1.0</w:t>
            </w:r>
            <w:r w:rsidR="00FB515B" w:rsidRPr="00FB515B">
              <w:rPr>
                <w:rFonts w:ascii="Century" w:eastAsia="ＭＳ 明朝" w:hAnsi="ＭＳ 明朝" w:cs="Arial"/>
                <w:sz w:val="21"/>
              </w:rPr>
              <w:t>mm</w:t>
            </w:r>
            <w:r>
              <w:rPr>
                <w:rFonts w:ascii="Century" w:eastAsia="ＭＳ 明朝" w:hAnsi="ＭＳ 明朝" w:cs="Arial" w:hint="eastAsia"/>
                <w:sz w:val="21"/>
              </w:rPr>
              <w:t>）」</w:t>
            </w:r>
            <w:r w:rsidR="00FB515B" w:rsidRPr="00FB515B">
              <w:rPr>
                <w:rFonts w:ascii="Century" w:eastAsia="ＭＳ 明朝" w:hAnsi="ＭＳ 明朝" w:cs="Arial" w:hint="eastAsia"/>
                <w:sz w:val="21"/>
              </w:rPr>
              <w:t>を想定した強度確認を行う。</w:t>
            </w:r>
          </w:p>
          <w:p w:rsidR="008B7E12" w:rsidRDefault="008B7E12" w:rsidP="008B7E12">
            <w:pPr>
              <w:rPr>
                <w:rFonts w:ascii="Century" w:eastAsia="ＭＳ 明朝" w:hAnsi="Century" w:cs="Times New Roman"/>
                <w:sz w:val="21"/>
              </w:rPr>
            </w:pPr>
          </w:p>
          <w:p w:rsidR="008B7E12" w:rsidRDefault="008B7E12" w:rsidP="008B7E12">
            <w:pPr>
              <w:rPr>
                <w:rFonts w:ascii="Century" w:eastAsia="ＭＳ 明朝" w:hAnsi="Century" w:cs="Times New Roman"/>
                <w:sz w:val="21"/>
              </w:rPr>
            </w:pPr>
          </w:p>
          <w:p w:rsidR="00236C31" w:rsidRPr="00236C31" w:rsidRDefault="00236C31" w:rsidP="008B7E12">
            <w:pPr>
              <w:rPr>
                <w:rFonts w:ascii="Century" w:eastAsia="ＭＳ 明朝" w:hAnsi="Century" w:cs="Times New Roman"/>
                <w:sz w:val="21"/>
              </w:rPr>
            </w:pPr>
          </w:p>
        </w:tc>
      </w:tr>
      <w:tr w:rsidR="00236C31" w:rsidRPr="00236C31">
        <w:trPr>
          <w:cantSplit/>
          <w:trHeight w:val="566"/>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Century" w:eastAsia="ＭＳ 明朝" w:hAnsi="Century" w:cs="Times New Roman"/>
                <w:sz w:val="20"/>
              </w:rPr>
            </w:pPr>
            <w:r w:rsidRPr="00236C31">
              <w:rPr>
                <w:rFonts w:ascii="Century" w:eastAsia="ＭＳ 明朝" w:hAnsi="Century" w:cs="Times New Roman" w:hint="eastAsia"/>
                <w:sz w:val="18"/>
                <w:szCs w:val="18"/>
              </w:rPr>
              <w:t>文書番号</w:t>
            </w:r>
          </w:p>
        </w:tc>
        <w:tc>
          <w:tcPr>
            <w:tcW w:w="3758" w:type="dxa"/>
            <w:gridSpan w:val="2"/>
            <w:tcBorders>
              <w:top w:val="single" w:sz="4" w:space="0" w:color="auto"/>
              <w:left w:val="nil"/>
              <w:bottom w:val="single" w:sz="4" w:space="0" w:color="auto"/>
              <w:right w:val="single" w:sz="4" w:space="0" w:color="auto"/>
              <w:tr2bl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lang w:eastAsia="zh-TW"/>
              </w:rPr>
            </w:pPr>
          </w:p>
        </w:tc>
        <w:tc>
          <w:tcPr>
            <w:tcW w:w="3759" w:type="dxa"/>
            <w:tcBorders>
              <w:top w:val="single" w:sz="4" w:space="0" w:color="auto"/>
              <w:left w:val="nil"/>
              <w:bottom w:val="single" w:sz="4" w:space="0" w:color="auto"/>
              <w:right w:val="single" w:sz="4" w:space="0" w:color="auto"/>
            </w:tcBorders>
            <w:shd w:val="clear" w:color="auto" w:fill="auto"/>
            <w:vAlign w:val="center"/>
          </w:tcPr>
          <w:p w:rsidR="00236C31" w:rsidRPr="00236C31" w:rsidRDefault="00F45B4A"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rPr>
            </w:pPr>
            <w:r>
              <w:rPr>
                <w:rFonts w:ascii="ＭＳ 明朝" w:eastAsia="ＭＳ 明朝" w:hAnsi="Century" w:cs="Times New Roman"/>
                <w:sz w:val="18"/>
                <w:szCs w:val="18"/>
                <w:lang w:eastAsia="zh-TW"/>
              </w:rPr>
              <w:t>TNP2QCC20190205</w:t>
            </w:r>
            <w:r w:rsidR="00E33CEE">
              <w:rPr>
                <w:rFonts w:ascii="ＭＳ 明朝" w:eastAsia="ＭＳ 明朝" w:hAnsi="Century" w:cs="Times New Roman"/>
                <w:sz w:val="18"/>
                <w:szCs w:val="18"/>
                <w:lang w:eastAsia="zh-TW"/>
              </w:rPr>
              <w:t>-</w:t>
            </w:r>
            <w:r w:rsidR="00E33CEE">
              <w:rPr>
                <w:rFonts w:ascii="ＭＳ 明朝" w:eastAsia="ＭＳ 明朝" w:hAnsi="Century" w:cs="Times New Roman"/>
                <w:sz w:val="18"/>
                <w:szCs w:val="18"/>
              </w:rPr>
              <w:t>kajuu</w:t>
            </w:r>
          </w:p>
        </w:tc>
      </w:tr>
      <w:tr w:rsidR="00236C31" w:rsidRPr="00236C31">
        <w:trPr>
          <w:cantSplit/>
          <w:trHeight w:val="566"/>
          <w:jc w:val="center"/>
        </w:trPr>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Century" w:eastAsia="ＭＳ 明朝" w:hAnsi="Century" w:cs="Times New Roman"/>
                <w:sz w:val="20"/>
              </w:rPr>
            </w:pPr>
            <w:r w:rsidRPr="00236C31">
              <w:rPr>
                <w:rFonts w:ascii="Century" w:eastAsia="ＭＳ 明朝" w:hAnsi="Century" w:cs="Times New Roman" w:hint="eastAsia"/>
                <w:sz w:val="18"/>
                <w:szCs w:val="18"/>
              </w:rPr>
              <w:t>文書承認年月日</w:t>
            </w:r>
          </w:p>
        </w:tc>
        <w:tc>
          <w:tcPr>
            <w:tcW w:w="3758" w:type="dxa"/>
            <w:gridSpan w:val="2"/>
            <w:tcBorders>
              <w:top w:val="single" w:sz="4" w:space="0" w:color="auto"/>
              <w:left w:val="nil"/>
              <w:bottom w:val="single" w:sz="4" w:space="0" w:color="auto"/>
              <w:right w:val="single" w:sz="4" w:space="0" w:color="auto"/>
              <w:tr2bl w:val="single" w:sz="4" w:space="0" w:color="auto"/>
            </w:tcBorders>
            <w:shd w:val="clear" w:color="auto" w:fill="auto"/>
            <w:vAlign w:val="center"/>
          </w:tcPr>
          <w:p w:rsidR="00236C31" w:rsidRPr="00236C31" w:rsidRDefault="00236C31"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rPr>
            </w:pPr>
          </w:p>
        </w:tc>
        <w:tc>
          <w:tcPr>
            <w:tcW w:w="3759" w:type="dxa"/>
            <w:tcBorders>
              <w:top w:val="single" w:sz="4" w:space="0" w:color="auto"/>
              <w:left w:val="nil"/>
              <w:bottom w:val="single" w:sz="4" w:space="0" w:color="auto"/>
              <w:right w:val="single" w:sz="4" w:space="0" w:color="auto"/>
            </w:tcBorders>
            <w:shd w:val="clear" w:color="auto" w:fill="auto"/>
            <w:vAlign w:val="center"/>
          </w:tcPr>
          <w:p w:rsidR="00236C31" w:rsidRPr="00236C31" w:rsidRDefault="00F45B4A" w:rsidP="00236C31">
            <w:pPr>
              <w:keepLines/>
              <w:autoSpaceDE w:val="0"/>
              <w:autoSpaceDN w:val="0"/>
              <w:adjustRightInd w:val="0"/>
              <w:spacing w:line="360" w:lineRule="atLeast"/>
              <w:jc w:val="center"/>
              <w:textAlignment w:val="baseline"/>
              <w:rPr>
                <w:rFonts w:ascii="ＭＳ 明朝" w:eastAsia="ＭＳ 明朝" w:hAnsi="Century" w:cs="Times New Roman"/>
                <w:sz w:val="18"/>
                <w:szCs w:val="18"/>
              </w:rPr>
            </w:pPr>
            <w:r>
              <w:rPr>
                <w:rFonts w:ascii="ＭＳ 明朝" w:eastAsia="ＭＳ 明朝" w:hAnsi="Century" w:cs="Times New Roman"/>
                <w:sz w:val="18"/>
                <w:szCs w:val="18"/>
              </w:rPr>
              <w:t>2019</w:t>
            </w:r>
            <w:r w:rsidR="00236C31" w:rsidRPr="00236C31">
              <w:rPr>
                <w:rFonts w:ascii="ＭＳ 明朝" w:eastAsia="ＭＳ 明朝" w:hAnsi="Century" w:cs="Times New Roman" w:hint="eastAsia"/>
                <w:sz w:val="18"/>
                <w:szCs w:val="18"/>
              </w:rPr>
              <w:t>年</w:t>
            </w:r>
            <w:r w:rsidR="00FB515B">
              <w:rPr>
                <w:rFonts w:ascii="ＭＳ 明朝" w:eastAsia="ＭＳ 明朝" w:hAnsi="Century" w:cs="Times New Roman"/>
                <w:sz w:val="18"/>
                <w:szCs w:val="18"/>
              </w:rPr>
              <w:t>02</w:t>
            </w:r>
            <w:r w:rsidR="00236C31" w:rsidRPr="00236C31">
              <w:rPr>
                <w:rFonts w:ascii="ＭＳ 明朝" w:eastAsia="ＭＳ 明朝" w:hAnsi="Century" w:cs="Times New Roman" w:hint="eastAsia"/>
                <w:sz w:val="18"/>
                <w:szCs w:val="18"/>
              </w:rPr>
              <w:t>月</w:t>
            </w:r>
            <w:r>
              <w:rPr>
                <w:rFonts w:ascii="ＭＳ 明朝" w:eastAsia="ＭＳ 明朝" w:hAnsi="Century" w:cs="Times New Roman"/>
                <w:sz w:val="18"/>
                <w:szCs w:val="18"/>
              </w:rPr>
              <w:t>5</w:t>
            </w:r>
            <w:r w:rsidR="00236C31" w:rsidRPr="00236C31">
              <w:rPr>
                <w:rFonts w:ascii="ＭＳ 明朝" w:eastAsia="ＭＳ 明朝" w:hAnsi="Century" w:cs="Times New Roman" w:hint="eastAsia"/>
                <w:sz w:val="18"/>
                <w:szCs w:val="18"/>
              </w:rPr>
              <w:t>日</w:t>
            </w:r>
          </w:p>
        </w:tc>
      </w:tr>
      <w:tr w:rsidR="00236C31" w:rsidRPr="00236C31">
        <w:trPr>
          <w:cantSplit/>
          <w:trHeight w:val="400"/>
          <w:jc w:val="center"/>
        </w:trPr>
        <w:tc>
          <w:tcPr>
            <w:tcW w:w="1560" w:type="dxa"/>
            <w:vMerge w:val="restart"/>
            <w:tcBorders>
              <w:top w:val="single" w:sz="4" w:space="0" w:color="auto"/>
              <w:left w:val="single" w:sz="4" w:space="0" w:color="auto"/>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r w:rsidRPr="00236C31">
              <w:rPr>
                <w:rFonts w:ascii="Century" w:eastAsia="ＭＳ 明朝" w:hAnsi="Century" w:cs="Times New Roman" w:hint="eastAsia"/>
                <w:sz w:val="18"/>
              </w:rPr>
              <w:t>作成</w:t>
            </w:r>
          </w:p>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0"/>
                <w:szCs w:val="10"/>
              </w:rPr>
            </w:pPr>
          </w:p>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0"/>
                <w:szCs w:val="10"/>
              </w:rPr>
            </w:pPr>
          </w:p>
        </w:tc>
        <w:tc>
          <w:tcPr>
            <w:tcW w:w="1559" w:type="dxa"/>
            <w:gridSpan w:val="2"/>
            <w:vMerge w:val="restart"/>
            <w:tcBorders>
              <w:top w:val="single" w:sz="4" w:space="0" w:color="auto"/>
              <w:left w:val="nil"/>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r w:rsidRPr="00236C31">
              <w:rPr>
                <w:rFonts w:ascii="Century" w:eastAsia="ＭＳ 明朝" w:hAnsi="Century" w:cs="Times New Roman" w:hint="eastAsia"/>
                <w:sz w:val="18"/>
              </w:rPr>
              <w:t>承認</w:t>
            </w:r>
          </w:p>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p>
        </w:tc>
        <w:tc>
          <w:tcPr>
            <w:tcW w:w="6241" w:type="dxa"/>
            <w:gridSpan w:val="2"/>
            <w:vMerge w:val="restart"/>
            <w:tcBorders>
              <w:top w:val="single" w:sz="4" w:space="0" w:color="auto"/>
              <w:left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r w:rsidRPr="00236C31">
              <w:rPr>
                <w:rFonts w:ascii="Century" w:eastAsia="ＭＳ 明朝" w:hAnsi="Century" w:cs="Times New Roman" w:hint="eastAsia"/>
                <w:sz w:val="18"/>
              </w:rPr>
              <w:t>備考</w:t>
            </w:r>
          </w:p>
        </w:tc>
      </w:tr>
      <w:tr w:rsidR="00236C31" w:rsidRPr="00236C31">
        <w:trPr>
          <w:cantSplit/>
          <w:trHeight w:val="504"/>
          <w:jc w:val="center"/>
        </w:trPr>
        <w:tc>
          <w:tcPr>
            <w:tcW w:w="1560" w:type="dxa"/>
            <w:vMerge/>
            <w:tcBorders>
              <w:top w:val="nil"/>
              <w:left w:val="single" w:sz="4" w:space="0" w:color="auto"/>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p>
        </w:tc>
        <w:tc>
          <w:tcPr>
            <w:tcW w:w="1559" w:type="dxa"/>
            <w:gridSpan w:val="2"/>
            <w:vMerge/>
            <w:tcBorders>
              <w:top w:val="nil"/>
              <w:left w:val="nil"/>
              <w:bottom w:val="nil"/>
              <w:right w:val="single" w:sz="4" w:space="0" w:color="auto"/>
            </w:tcBorders>
          </w:tcPr>
          <w:p w:rsidR="00236C31" w:rsidRPr="00236C31" w:rsidRDefault="00236C31" w:rsidP="00236C31">
            <w:pPr>
              <w:keepLines/>
              <w:autoSpaceDE w:val="0"/>
              <w:autoSpaceDN w:val="0"/>
              <w:adjustRightInd w:val="0"/>
              <w:spacing w:line="360" w:lineRule="atLeast"/>
              <w:textAlignment w:val="baseline"/>
              <w:rPr>
                <w:rFonts w:ascii="Century" w:eastAsia="ＭＳ 明朝" w:hAnsi="Century" w:cs="Times New Roman"/>
                <w:sz w:val="18"/>
              </w:rPr>
            </w:pPr>
          </w:p>
        </w:tc>
        <w:tc>
          <w:tcPr>
            <w:tcW w:w="6241" w:type="dxa"/>
            <w:gridSpan w:val="2"/>
            <w:vMerge/>
            <w:tcBorders>
              <w:left w:val="nil"/>
              <w:right w:val="single" w:sz="4" w:space="0" w:color="auto"/>
            </w:tcBorders>
          </w:tcPr>
          <w:p w:rsidR="00236C31" w:rsidRPr="00236C31" w:rsidRDefault="00236C31" w:rsidP="00236C31">
            <w:pPr>
              <w:rPr>
                <w:rFonts w:ascii="Century" w:eastAsia="ＭＳ 明朝" w:hAnsi="Century" w:cs="Times New Roman"/>
              </w:rPr>
            </w:pPr>
          </w:p>
        </w:tc>
      </w:tr>
      <w:tr w:rsidR="00236C31" w:rsidRPr="00236C31">
        <w:trPr>
          <w:cantSplit/>
          <w:trHeight w:val="347"/>
          <w:jc w:val="center"/>
        </w:trPr>
        <w:tc>
          <w:tcPr>
            <w:tcW w:w="1560" w:type="dxa"/>
            <w:tcBorders>
              <w:top w:val="nil"/>
              <w:left w:val="single" w:sz="4" w:space="0" w:color="auto"/>
              <w:bottom w:val="single" w:sz="4" w:space="0" w:color="auto"/>
              <w:right w:val="single" w:sz="4" w:space="0" w:color="auto"/>
            </w:tcBorders>
          </w:tcPr>
          <w:p w:rsidR="00236C31" w:rsidRPr="00236C31" w:rsidRDefault="001C20D8" w:rsidP="00236C31">
            <w:pPr>
              <w:keepLines/>
              <w:autoSpaceDE w:val="0"/>
              <w:autoSpaceDN w:val="0"/>
              <w:adjustRightInd w:val="0"/>
              <w:spacing w:line="360" w:lineRule="atLeast"/>
              <w:textAlignment w:val="baseline"/>
              <w:rPr>
                <w:rFonts w:ascii="Century" w:eastAsia="ＭＳ 明朝" w:hAnsi="Century" w:cs="Times New Roman"/>
                <w:sz w:val="18"/>
              </w:rPr>
            </w:pPr>
            <w:r>
              <w:rPr>
                <w:rFonts w:ascii="Century" w:eastAsia="ＭＳ 明朝" w:hAnsi="Century" w:cs="Times New Roman"/>
                <w:sz w:val="18"/>
              </w:rPr>
              <w:t xml:space="preserve">  2019</w:t>
            </w:r>
            <w:r w:rsidR="00236C31" w:rsidRPr="00236C31">
              <w:rPr>
                <w:rFonts w:ascii="Century" w:eastAsia="ＭＳ 明朝" w:hAnsi="Century" w:cs="Times New Roman" w:hint="eastAsia"/>
                <w:sz w:val="18"/>
              </w:rPr>
              <w:t>．</w:t>
            </w:r>
            <w:r w:rsidR="00FB515B">
              <w:rPr>
                <w:rFonts w:ascii="Century" w:eastAsia="ＭＳ 明朝" w:hAnsi="Century" w:cs="Times New Roman"/>
                <w:sz w:val="18"/>
              </w:rPr>
              <w:t>02</w:t>
            </w:r>
            <w:r w:rsidR="00236C31" w:rsidRPr="00236C31">
              <w:rPr>
                <w:rFonts w:ascii="Century" w:eastAsia="ＭＳ 明朝" w:hAnsi="Century" w:cs="Times New Roman" w:hint="eastAsia"/>
                <w:sz w:val="18"/>
              </w:rPr>
              <w:t>．</w:t>
            </w:r>
            <w:r>
              <w:rPr>
                <w:rFonts w:ascii="Century" w:eastAsia="ＭＳ 明朝" w:hAnsi="Century" w:cs="Times New Roman"/>
                <w:sz w:val="18"/>
              </w:rPr>
              <w:t>05</w:t>
            </w:r>
          </w:p>
        </w:tc>
        <w:tc>
          <w:tcPr>
            <w:tcW w:w="1559" w:type="dxa"/>
            <w:gridSpan w:val="2"/>
            <w:tcBorders>
              <w:top w:val="nil"/>
              <w:left w:val="nil"/>
              <w:bottom w:val="single" w:sz="4" w:space="0" w:color="auto"/>
              <w:right w:val="single" w:sz="4" w:space="0" w:color="auto"/>
            </w:tcBorders>
          </w:tcPr>
          <w:p w:rsidR="00236C31" w:rsidRPr="00236C31" w:rsidRDefault="001C20D8" w:rsidP="00236C31">
            <w:pPr>
              <w:keepLines/>
              <w:autoSpaceDE w:val="0"/>
              <w:autoSpaceDN w:val="0"/>
              <w:adjustRightInd w:val="0"/>
              <w:spacing w:line="360" w:lineRule="atLeast"/>
              <w:textAlignment w:val="baseline"/>
              <w:rPr>
                <w:rFonts w:ascii="Century" w:eastAsia="ＭＳ 明朝" w:hAnsi="Century" w:cs="Times New Roman"/>
                <w:sz w:val="18"/>
              </w:rPr>
            </w:pPr>
            <w:r>
              <w:rPr>
                <w:rFonts w:ascii="Century" w:eastAsia="ＭＳ 明朝" w:hAnsi="Century" w:cs="Times New Roman"/>
                <w:sz w:val="18"/>
              </w:rPr>
              <w:t xml:space="preserve">  2019</w:t>
            </w:r>
            <w:r w:rsidR="00236C31" w:rsidRPr="00236C31">
              <w:rPr>
                <w:rFonts w:ascii="Century" w:eastAsia="ＭＳ 明朝" w:hAnsi="Century" w:cs="Times New Roman" w:hint="eastAsia"/>
                <w:sz w:val="18"/>
              </w:rPr>
              <w:t>．</w:t>
            </w:r>
            <w:r w:rsidR="00FB515B">
              <w:rPr>
                <w:rFonts w:ascii="Century" w:eastAsia="ＭＳ 明朝" w:hAnsi="Century" w:cs="Times New Roman"/>
                <w:sz w:val="18"/>
              </w:rPr>
              <w:t>02</w:t>
            </w:r>
            <w:r w:rsidR="00236C31" w:rsidRPr="00236C31">
              <w:rPr>
                <w:rFonts w:ascii="Century" w:eastAsia="ＭＳ 明朝" w:hAnsi="Century" w:cs="Times New Roman" w:hint="eastAsia"/>
                <w:sz w:val="18"/>
              </w:rPr>
              <w:t>．</w:t>
            </w:r>
            <w:r>
              <w:rPr>
                <w:rFonts w:ascii="Century" w:eastAsia="ＭＳ 明朝" w:hAnsi="Century" w:cs="Times New Roman"/>
                <w:sz w:val="18"/>
              </w:rPr>
              <w:t>05</w:t>
            </w:r>
          </w:p>
        </w:tc>
        <w:tc>
          <w:tcPr>
            <w:tcW w:w="6241" w:type="dxa"/>
            <w:gridSpan w:val="2"/>
            <w:vMerge/>
            <w:tcBorders>
              <w:left w:val="nil"/>
              <w:bottom w:val="single" w:sz="4" w:space="0" w:color="auto"/>
              <w:right w:val="single" w:sz="4" w:space="0" w:color="auto"/>
            </w:tcBorders>
          </w:tcPr>
          <w:p w:rsidR="00236C31" w:rsidRPr="00236C31" w:rsidRDefault="00236C31" w:rsidP="00236C31">
            <w:pPr>
              <w:keepLines/>
              <w:autoSpaceDE w:val="0"/>
              <w:autoSpaceDN w:val="0"/>
              <w:adjustRightInd w:val="0"/>
              <w:spacing w:line="360" w:lineRule="atLeast"/>
              <w:jc w:val="center"/>
              <w:textAlignment w:val="baseline"/>
              <w:rPr>
                <w:rFonts w:ascii="Times New Roman" w:eastAsia="ＭＳ Ｐ明朝" w:hAnsi="ＭＳ Ｐ明朝" w:cs="Times New Roman"/>
                <w:sz w:val="18"/>
              </w:rPr>
            </w:pPr>
          </w:p>
        </w:tc>
      </w:tr>
    </w:tbl>
    <w:p w:rsidR="00FB515B" w:rsidRDefault="000D50B8">
      <w:r>
        <w:br w:type="page"/>
      </w:r>
      <w:r w:rsidR="00FB515B">
        <w:t xml:space="preserve">1. </w:t>
      </w:r>
      <w:r w:rsidR="00FB515B">
        <w:rPr>
          <w:rFonts w:hint="eastAsia"/>
        </w:rPr>
        <w:t>実施要領</w:t>
      </w:r>
    </w:p>
    <w:p w:rsidR="0059410E" w:rsidRPr="006270C9" w:rsidRDefault="00742330">
      <w:pPr>
        <w:rPr>
          <w:rFonts w:eastAsia="ＭＳ 明朝"/>
          <w:sz w:val="21"/>
        </w:rPr>
      </w:pPr>
      <w:r w:rsidRPr="006270C9">
        <w:rPr>
          <w:rFonts w:eastAsia="ＭＳ 明朝" w:hint="eastAsia"/>
          <w:sz w:val="21"/>
        </w:rPr>
        <w:t>実施日時：</w:t>
      </w:r>
      <w:r w:rsidR="008B7E12">
        <w:rPr>
          <w:rFonts w:eastAsia="ＭＳ 明朝"/>
          <w:sz w:val="21"/>
        </w:rPr>
        <w:t>2019</w:t>
      </w:r>
      <w:r w:rsidRPr="006270C9">
        <w:rPr>
          <w:rFonts w:eastAsia="ＭＳ 明朝" w:hint="eastAsia"/>
          <w:sz w:val="21"/>
        </w:rPr>
        <w:t>年</w:t>
      </w:r>
      <w:r w:rsidR="008B7E12">
        <w:rPr>
          <w:rFonts w:eastAsia="ＭＳ 明朝"/>
          <w:sz w:val="21"/>
        </w:rPr>
        <w:t>2</w:t>
      </w:r>
      <w:r w:rsidRPr="006270C9">
        <w:rPr>
          <w:rFonts w:eastAsia="ＭＳ 明朝" w:hint="eastAsia"/>
          <w:sz w:val="21"/>
        </w:rPr>
        <w:t>月</w:t>
      </w:r>
      <w:r w:rsidR="008B7E12">
        <w:rPr>
          <w:rFonts w:eastAsia="ＭＳ 明朝"/>
          <w:sz w:val="21"/>
        </w:rPr>
        <w:t>4</w:t>
      </w:r>
      <w:r w:rsidRPr="006270C9">
        <w:rPr>
          <w:rFonts w:eastAsia="ＭＳ 明朝" w:hint="eastAsia"/>
          <w:sz w:val="21"/>
        </w:rPr>
        <w:t>日</w:t>
      </w:r>
    </w:p>
    <w:p w:rsidR="00FB515B" w:rsidRPr="006270C9" w:rsidRDefault="0059410E" w:rsidP="00FB515B">
      <w:pPr>
        <w:rPr>
          <w:rFonts w:eastAsia="ＭＳ 明朝"/>
          <w:sz w:val="21"/>
        </w:rPr>
      </w:pPr>
      <w:r w:rsidRPr="006270C9">
        <w:rPr>
          <w:rFonts w:eastAsia="ＭＳ 明朝" w:hint="eastAsia"/>
          <w:sz w:val="21"/>
        </w:rPr>
        <w:t>実施場所</w:t>
      </w:r>
      <w:r w:rsidRPr="006270C9">
        <w:rPr>
          <w:rFonts w:eastAsia="ＭＳ 明朝"/>
          <w:sz w:val="21"/>
        </w:rPr>
        <w:t>/</w:t>
      </w:r>
      <w:r w:rsidRPr="006270C9">
        <w:rPr>
          <w:rFonts w:eastAsia="ＭＳ 明朝" w:hint="eastAsia"/>
          <w:sz w:val="21"/>
        </w:rPr>
        <w:t>利用施設：</w:t>
      </w:r>
      <w:r w:rsidR="008B7E12">
        <w:rPr>
          <w:rFonts w:eastAsia="ＭＳ 明朝" w:hint="eastAsia"/>
          <w:sz w:val="21"/>
        </w:rPr>
        <w:t>横浜国立大学</w:t>
      </w:r>
    </w:p>
    <w:p w:rsidR="00BC6A20" w:rsidRPr="007B1C40" w:rsidRDefault="00FB515B" w:rsidP="00FB515B">
      <w:pPr>
        <w:rPr>
          <w:rFonts w:eastAsia="ＭＳ 明朝"/>
          <w:sz w:val="21"/>
        </w:rPr>
      </w:pPr>
      <w:r w:rsidRPr="006270C9">
        <w:rPr>
          <w:rFonts w:eastAsia="ＭＳ 明朝" w:hint="eastAsia"/>
          <w:sz w:val="21"/>
        </w:rPr>
        <w:t>実験</w:t>
      </w:r>
      <w:r w:rsidR="008B7E12">
        <w:rPr>
          <w:rFonts w:eastAsia="ＭＳ 明朝" w:hint="eastAsia"/>
          <w:sz w:val="21"/>
        </w:rPr>
        <w:t>担当者</w:t>
      </w:r>
      <w:r w:rsidRPr="006270C9">
        <w:rPr>
          <w:rFonts w:eastAsia="ＭＳ 明朝" w:hint="eastAsia"/>
          <w:sz w:val="21"/>
        </w:rPr>
        <w:t>：</w:t>
      </w:r>
      <w:r w:rsidR="008B7E12">
        <w:rPr>
          <w:rFonts w:eastAsia="ＭＳ 明朝" w:hint="eastAsia"/>
          <w:sz w:val="21"/>
        </w:rPr>
        <w:t>左近　樹（東京大学）、</w:t>
      </w:r>
      <w:r w:rsidR="008B7E12" w:rsidRPr="008B7E12">
        <w:rPr>
          <w:rFonts w:hint="eastAsia"/>
          <w:sz w:val="21"/>
        </w:rPr>
        <w:t>癸生川陽子</w:t>
      </w:r>
      <w:r w:rsidR="008B7E12" w:rsidRPr="008B7E12">
        <w:rPr>
          <w:rFonts w:hint="eastAsia"/>
          <w:sz w:val="21"/>
        </w:rPr>
        <w:t xml:space="preserve"> (</w:t>
      </w:r>
      <w:r w:rsidR="008B7E12" w:rsidRPr="008B7E12">
        <w:rPr>
          <w:rFonts w:hint="eastAsia"/>
          <w:sz w:val="21"/>
        </w:rPr>
        <w:t>横浜国立大学</w:t>
      </w:r>
      <w:r w:rsidR="008B7E12" w:rsidRPr="008B7E12">
        <w:rPr>
          <w:rFonts w:hint="eastAsia"/>
          <w:sz w:val="21"/>
        </w:rPr>
        <w:t>)</w:t>
      </w:r>
    </w:p>
    <w:p w:rsidR="000D50B8" w:rsidRPr="007B1C40" w:rsidRDefault="000D50B8">
      <w:pPr>
        <w:rPr>
          <w:rFonts w:eastAsia="ＭＳ 明朝"/>
          <w:sz w:val="21"/>
        </w:rPr>
      </w:pPr>
    </w:p>
    <w:p w:rsidR="00FB515B" w:rsidRPr="007B1C40" w:rsidRDefault="00FB515B">
      <w:r w:rsidRPr="007B1C40">
        <w:t xml:space="preserve">2. </w:t>
      </w:r>
      <w:r w:rsidRPr="007B1C40">
        <w:rPr>
          <w:rFonts w:hint="eastAsia"/>
        </w:rPr>
        <w:t>試験条件</w:t>
      </w:r>
    </w:p>
    <w:p w:rsidR="00664C57" w:rsidRPr="00946E57" w:rsidRDefault="009F60E6">
      <w:pPr>
        <w:rPr>
          <w:rFonts w:ascii="Century" w:eastAsia="ＭＳ 明朝" w:hAnsi="ＭＳ 明朝" w:cs="Arial" w:hint="eastAsia"/>
          <w:sz w:val="21"/>
        </w:rPr>
      </w:pPr>
      <w:r w:rsidRPr="007B1C40">
        <w:rPr>
          <w:rFonts w:ascii="Century" w:eastAsia="ＭＳ 明朝" w:hAnsi="ＭＳ 明朝" w:cs="Arial"/>
          <w:sz w:val="21"/>
        </w:rPr>
        <w:t>JEMRMS</w:t>
      </w:r>
      <w:r w:rsidRPr="007B1C40">
        <w:rPr>
          <w:rFonts w:ascii="Century" w:eastAsia="ＭＳ 明朝" w:hAnsi="ＭＳ 明朝" w:cs="Arial" w:hint="eastAsia"/>
          <w:sz w:val="21"/>
        </w:rPr>
        <w:t>子アーム二故障時に衝突荷重</w:t>
      </w:r>
      <w:r w:rsidR="008B7E12">
        <w:rPr>
          <w:rFonts w:ascii="Century" w:eastAsia="ＭＳ 明朝" w:hAnsi="ＭＳ 明朝" w:cs="Arial"/>
          <w:sz w:val="21"/>
        </w:rPr>
        <w:t>21.2</w:t>
      </w:r>
      <w:r w:rsidRPr="007B1C40">
        <w:rPr>
          <w:rFonts w:ascii="Century" w:eastAsia="ＭＳ 明朝" w:hAnsi="ＭＳ 明朝" w:cs="Arial"/>
          <w:sz w:val="21"/>
        </w:rPr>
        <w:t>kgf</w:t>
      </w:r>
      <w:r w:rsidRPr="007B1C40">
        <w:rPr>
          <w:rFonts w:ascii="Century" w:eastAsia="ＭＳ 明朝" w:hAnsi="ＭＳ 明朝" w:cs="Arial" w:hint="eastAsia"/>
          <w:sz w:val="21"/>
        </w:rPr>
        <w:t>が試料面に作用した場合</w:t>
      </w:r>
      <w:r w:rsidRPr="007B1C40">
        <w:rPr>
          <w:rFonts w:ascii="Century" w:eastAsia="ＭＳ 明朝" w:hAnsi="ＭＳ 明朝" w:cs="Arial"/>
          <w:sz w:val="21"/>
        </w:rPr>
        <w:t>(</w:t>
      </w:r>
      <w:r w:rsidRPr="007B1C40">
        <w:rPr>
          <w:rFonts w:ascii="Century" w:eastAsia="ＭＳ 明朝" w:hAnsi="ＭＳ 明朝" w:cs="Arial" w:hint="eastAsia"/>
          <w:sz w:val="21"/>
        </w:rPr>
        <w:t>衝突部位はハンドホールド端部</w:t>
      </w:r>
      <w:r w:rsidR="008C3DB9">
        <w:rPr>
          <w:rFonts w:ascii="Century" w:eastAsia="ＭＳ 明朝" w:hAnsi="ＭＳ 明朝" w:cs="Arial"/>
          <w:sz w:val="21"/>
        </w:rPr>
        <w:t>R1.0</w:t>
      </w:r>
      <w:r w:rsidRPr="007B1C40">
        <w:rPr>
          <w:rFonts w:ascii="Century" w:eastAsia="ＭＳ 明朝" w:hAnsi="ＭＳ 明朝" w:cs="Arial"/>
          <w:sz w:val="21"/>
        </w:rPr>
        <w:t>mm)</w:t>
      </w:r>
      <w:r w:rsidRPr="007B1C40">
        <w:rPr>
          <w:rFonts w:ascii="Century" w:eastAsia="ＭＳ 明朝" w:hAnsi="ＭＳ 明朝" w:cs="Arial" w:hint="eastAsia"/>
          <w:sz w:val="21"/>
        </w:rPr>
        <w:t>を想定する</w:t>
      </w:r>
      <w:r w:rsidR="008C3DB9">
        <w:rPr>
          <w:rFonts w:ascii="Century" w:eastAsia="ＭＳ 明朝" w:hAnsi="ＭＳ 明朝" w:cs="Arial" w:hint="eastAsia"/>
          <w:sz w:val="21"/>
        </w:rPr>
        <w:t>【</w:t>
      </w:r>
      <w:r w:rsidR="008C3DB9">
        <w:rPr>
          <w:rFonts w:ascii="Century" w:eastAsia="ＭＳ 明朝" w:hAnsi="ＭＳ 明朝" w:cs="Arial"/>
          <w:sz w:val="21"/>
        </w:rPr>
        <w:t>JX-ESPC-101114 4.4.3</w:t>
      </w:r>
      <w:r w:rsidR="008C3DB9">
        <w:rPr>
          <w:rFonts w:ascii="Century" w:eastAsia="ＭＳ 明朝" w:hAnsi="ＭＳ 明朝" w:cs="Arial" w:hint="eastAsia"/>
          <w:sz w:val="21"/>
        </w:rPr>
        <w:t>節】</w:t>
      </w:r>
      <w:r w:rsidRPr="007B1C40">
        <w:rPr>
          <w:rFonts w:ascii="Century" w:eastAsia="ＭＳ 明朝" w:hAnsi="ＭＳ 明朝" w:cs="Arial" w:hint="eastAsia"/>
          <w:sz w:val="21"/>
        </w:rPr>
        <w:t>。試験には、</w:t>
      </w:r>
      <w:r w:rsidR="008C3DB9">
        <w:rPr>
          <w:rFonts w:ascii="Century" w:eastAsia="ＭＳ 明朝" w:hAnsi="ＭＳ 明朝" w:cs="Arial" w:hint="eastAsia"/>
          <w:sz w:val="21"/>
        </w:rPr>
        <w:t>横浜国立大学の計量形</w:t>
      </w:r>
      <w:r w:rsidRPr="007B1C40">
        <w:rPr>
          <w:rFonts w:ascii="Century" w:eastAsia="ＭＳ 明朝" w:hAnsi="ＭＳ 明朝" w:cs="Arial" w:hint="eastAsia"/>
          <w:sz w:val="21"/>
        </w:rPr>
        <w:t>を使用し、</w:t>
      </w:r>
      <w:r w:rsidR="008C3DB9">
        <w:rPr>
          <w:rFonts w:ascii="Century" w:eastAsia="ＭＳ 明朝" w:hAnsi="ＭＳ 明朝" w:cs="Arial" w:hint="eastAsia"/>
          <w:sz w:val="21"/>
        </w:rPr>
        <w:t>圧力端子は、</w:t>
      </w:r>
      <w:r w:rsidR="008C3DB9">
        <w:rPr>
          <w:rFonts w:ascii="Century" w:eastAsia="ＭＳ 明朝" w:hAnsi="ＭＳ 明朝" w:cs="Arial"/>
          <w:sz w:val="21"/>
        </w:rPr>
        <w:t>M2</w:t>
      </w:r>
      <w:r w:rsidR="008C3DB9">
        <w:rPr>
          <w:rFonts w:ascii="Century" w:eastAsia="ＭＳ 明朝" w:hAnsi="ＭＳ 明朝" w:cs="Arial" w:hint="eastAsia"/>
          <w:sz w:val="21"/>
        </w:rPr>
        <w:t>のステンレス製平ネジを加工し（接触部位の直径</w:t>
      </w:r>
      <w:r w:rsidR="008C3DB9">
        <w:rPr>
          <w:rFonts w:ascii="Century" w:eastAsia="ＭＳ 明朝" w:hAnsi="ＭＳ 明朝" w:cs="Arial"/>
          <w:sz w:val="21"/>
        </w:rPr>
        <w:t>1.9mm</w:t>
      </w:r>
      <w:r w:rsidR="008C3DB9">
        <w:rPr>
          <w:rFonts w:ascii="Century" w:eastAsia="ＭＳ 明朝" w:hAnsi="ＭＳ 明朝" w:cs="Arial"/>
          <w:sz w:val="21"/>
        </w:rPr>
        <w:t>）</w:t>
      </w:r>
      <w:r w:rsidR="008C3DB9">
        <w:rPr>
          <w:rFonts w:ascii="Century" w:eastAsia="ＭＳ 明朝" w:hAnsi="ＭＳ 明朝" w:cs="Arial" w:hint="eastAsia"/>
          <w:sz w:val="21"/>
        </w:rPr>
        <w:t>接触面平坦化のために、</w:t>
      </w:r>
      <w:r w:rsidR="000819C8">
        <w:rPr>
          <w:rFonts w:ascii="Century" w:eastAsia="ＭＳ 明朝" w:hAnsi="ＭＳ 明朝" w:cs="Arial" w:hint="eastAsia"/>
          <w:sz w:val="21"/>
        </w:rPr>
        <w:t>接触部位（φ</w:t>
      </w:r>
      <w:r w:rsidR="002F55A0">
        <w:rPr>
          <w:rFonts w:ascii="Century" w:eastAsia="ＭＳ 明朝" w:hAnsi="ＭＳ 明朝" w:cs="Arial"/>
          <w:sz w:val="21"/>
        </w:rPr>
        <w:t>1.9mm</w:t>
      </w:r>
      <w:r w:rsidR="000819C8">
        <w:rPr>
          <w:rFonts w:ascii="Century" w:eastAsia="ＭＳ 明朝" w:hAnsi="ＭＳ 明朝" w:cs="Arial" w:hint="eastAsia"/>
          <w:sz w:val="21"/>
        </w:rPr>
        <w:t>内）にインジウムを固着させ製作した</w:t>
      </w:r>
      <w:r w:rsidR="00664C57">
        <w:rPr>
          <w:rFonts w:ascii="Century" w:eastAsia="ＭＳ 明朝" w:hAnsi="ＭＳ 明朝" w:cs="Arial" w:hint="eastAsia"/>
          <w:sz w:val="21"/>
        </w:rPr>
        <w:t>（図１参照）</w:t>
      </w:r>
      <w:r w:rsidR="00946E57">
        <w:rPr>
          <w:rFonts w:ascii="Century" w:eastAsia="ＭＳ 明朝" w:hAnsi="ＭＳ 明朝" w:cs="Arial" w:hint="eastAsia"/>
          <w:sz w:val="21"/>
        </w:rPr>
        <w:t>。試験では、</w:t>
      </w:r>
      <w:r w:rsidR="00946E57">
        <w:rPr>
          <w:rFonts w:ascii="Century" w:eastAsia="ＭＳ 明朝" w:hAnsi="ＭＳ 明朝" w:cs="Arial"/>
          <w:sz w:val="21"/>
        </w:rPr>
        <w:t>MgF2</w:t>
      </w:r>
      <w:r w:rsidR="00946E57">
        <w:rPr>
          <w:rFonts w:ascii="Century" w:eastAsia="ＭＳ 明朝" w:hAnsi="ＭＳ 明朝" w:cs="Arial" w:hint="eastAsia"/>
          <w:sz w:val="21"/>
        </w:rPr>
        <w:t>板を平面台および支持構造体の上に載せたあと、圧力端子が取り付けられた荷重圧縮作用構造体を圧力端子のみで設置するようにした。そして、</w:t>
      </w:r>
      <w:r w:rsidR="00946E57">
        <w:rPr>
          <w:rFonts w:ascii="Century" w:eastAsia="ＭＳ 明朝" w:hAnsi="ＭＳ 明朝" w:cs="Arial"/>
          <w:sz w:val="21"/>
        </w:rPr>
        <w:t>MgF2</w:t>
      </w:r>
      <w:r w:rsidR="00946E57">
        <w:rPr>
          <w:rFonts w:ascii="Century" w:eastAsia="ＭＳ 明朝" w:hAnsi="ＭＳ 明朝" w:cs="Arial" w:hint="eastAsia"/>
          <w:sz w:val="21"/>
        </w:rPr>
        <w:t>板を載せた平面大および支持構造体ごと、計量計の計</w:t>
      </w:r>
      <w:r w:rsidR="001C20D8">
        <w:rPr>
          <w:rFonts w:ascii="Century" w:eastAsia="ＭＳ 明朝" w:hAnsi="ＭＳ 明朝" w:cs="Arial" w:hint="eastAsia"/>
          <w:sz w:val="21"/>
        </w:rPr>
        <w:t>測部分に載せ、上部より荷重圧縮作用構造体に徐々に体重をかけ</w:t>
      </w:r>
      <w:r w:rsidR="00946E57">
        <w:rPr>
          <w:rFonts w:ascii="Century" w:eastAsia="ＭＳ 明朝" w:hAnsi="ＭＳ 明朝" w:cs="Arial" w:hint="eastAsia"/>
          <w:sz w:val="21"/>
        </w:rPr>
        <w:t>荷重圧縮行ない、計量計の読みを調べた。</w:t>
      </w:r>
    </w:p>
    <w:p w:rsidR="00664C57" w:rsidRDefault="00664C57">
      <w:pPr>
        <w:rPr>
          <w:rFonts w:hint="eastAsia"/>
        </w:rPr>
      </w:pPr>
      <w:r>
        <w:rPr>
          <w:rFonts w:hint="eastAsia"/>
          <w:noProof/>
        </w:rPr>
        <w:drawing>
          <wp:inline distT="0" distB="0" distL="0" distR="0">
            <wp:extent cx="5168900" cy="3876674"/>
            <wp:effectExtent l="25400" t="0" r="0" b="0"/>
            <wp:docPr id="1" name="図 0" descr="fig_kajuu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kajuu_001.jpg"/>
                    <pic:cNvPicPr/>
                  </pic:nvPicPr>
                  <pic:blipFill>
                    <a:blip r:embed="rId4"/>
                    <a:stretch>
                      <a:fillRect/>
                    </a:stretch>
                  </pic:blipFill>
                  <pic:spPr>
                    <a:xfrm>
                      <a:off x="0" y="0"/>
                      <a:ext cx="5164874" cy="3873655"/>
                    </a:xfrm>
                    <a:prstGeom prst="rect">
                      <a:avLst/>
                    </a:prstGeom>
                  </pic:spPr>
                </pic:pic>
              </a:graphicData>
            </a:graphic>
          </wp:inline>
        </w:drawing>
      </w:r>
    </w:p>
    <w:p w:rsidR="001C20D8" w:rsidRDefault="00664C57" w:rsidP="00954DD8">
      <w:pPr>
        <w:rPr>
          <w:rFonts w:ascii="Century" w:eastAsia="ＭＳ 明朝" w:hAnsi="ＭＳ 明朝" w:cs="Arial"/>
          <w:sz w:val="21"/>
        </w:rPr>
      </w:pPr>
      <w:r>
        <w:rPr>
          <w:rFonts w:ascii="Century" w:eastAsia="ＭＳ 明朝" w:hAnsi="ＭＳ 明朝" w:cs="Arial" w:hint="eastAsia"/>
          <w:sz w:val="21"/>
        </w:rPr>
        <w:t>図１：材料</w:t>
      </w:r>
      <w:r w:rsidR="00AE00EB" w:rsidRPr="007B1C40">
        <w:rPr>
          <w:rFonts w:ascii="Century" w:eastAsia="ＭＳ 明朝" w:hAnsi="ＭＳ 明朝" w:cs="Arial" w:hint="eastAsia"/>
          <w:sz w:val="21"/>
        </w:rPr>
        <w:t>料圧縮試験実施時の</w:t>
      </w:r>
      <w:r>
        <w:rPr>
          <w:rFonts w:ascii="Century" w:eastAsia="ＭＳ 明朝" w:hAnsi="ＭＳ 明朝" w:cs="Arial" w:hint="eastAsia"/>
          <w:sz w:val="21"/>
        </w:rPr>
        <w:t>試料設置及び圧力端子の</w:t>
      </w:r>
      <w:r w:rsidR="00AE00EB" w:rsidRPr="007B1C40">
        <w:rPr>
          <w:rFonts w:ascii="Century" w:eastAsia="ＭＳ 明朝" w:hAnsi="ＭＳ 明朝" w:cs="Arial" w:hint="eastAsia"/>
          <w:sz w:val="21"/>
        </w:rPr>
        <w:t>様子。</w:t>
      </w:r>
      <w:r>
        <w:rPr>
          <w:rFonts w:ascii="Century" w:eastAsia="ＭＳ 明朝" w:hAnsi="ＭＳ 明朝" w:cs="Arial"/>
          <w:sz w:val="21"/>
        </w:rPr>
        <w:t>MgF2</w:t>
      </w:r>
      <w:r>
        <w:rPr>
          <w:rFonts w:ascii="Century" w:eastAsia="ＭＳ 明朝" w:hAnsi="ＭＳ 明朝" w:cs="Arial" w:hint="eastAsia"/>
          <w:sz w:val="21"/>
        </w:rPr>
        <w:t>板の直径は</w:t>
      </w:r>
      <w:r>
        <w:rPr>
          <w:rFonts w:ascii="Century" w:eastAsia="ＭＳ 明朝" w:hAnsi="ＭＳ 明朝" w:cs="Arial"/>
          <w:sz w:val="21"/>
        </w:rPr>
        <w:t>10mm</w:t>
      </w:r>
      <w:r>
        <w:rPr>
          <w:rFonts w:ascii="Century" w:eastAsia="ＭＳ 明朝" w:hAnsi="ＭＳ 明朝" w:cs="Arial" w:hint="eastAsia"/>
          <w:sz w:val="21"/>
        </w:rPr>
        <w:t>、厚みは</w:t>
      </w:r>
      <w:r>
        <w:rPr>
          <w:rFonts w:ascii="Century" w:eastAsia="ＭＳ 明朝" w:hAnsi="ＭＳ 明朝" w:cs="Arial"/>
          <w:sz w:val="21"/>
        </w:rPr>
        <w:t>1mm</w:t>
      </w:r>
      <w:r>
        <w:rPr>
          <w:rFonts w:ascii="Century" w:eastAsia="ＭＳ 明朝" w:hAnsi="ＭＳ 明朝" w:cs="Arial" w:hint="eastAsia"/>
          <w:sz w:val="21"/>
        </w:rPr>
        <w:t>。</w:t>
      </w:r>
      <w:r>
        <w:rPr>
          <w:rFonts w:ascii="Century" w:eastAsia="ＭＳ 明朝" w:hAnsi="ＭＳ 明朝" w:cs="Arial"/>
          <w:sz w:val="21"/>
        </w:rPr>
        <w:t>MgF2</w:t>
      </w:r>
      <w:r>
        <w:rPr>
          <w:rFonts w:ascii="Century" w:eastAsia="ＭＳ 明朝" w:hAnsi="ＭＳ 明朝" w:cs="Arial" w:hint="eastAsia"/>
          <w:sz w:val="21"/>
        </w:rPr>
        <w:t>板を載せた平面台は、計量計の上に載せ、重量をリセットした後、荷重をかけ計量計の示す数値を計測した。</w:t>
      </w:r>
    </w:p>
    <w:p w:rsidR="00664C57" w:rsidRDefault="0059410E" w:rsidP="00954DD8">
      <w:pPr>
        <w:rPr>
          <w:rFonts w:hint="eastAsia"/>
        </w:rPr>
      </w:pPr>
      <w:r>
        <w:br w:type="page"/>
      </w:r>
    </w:p>
    <w:p w:rsidR="00664C57" w:rsidRDefault="00664C57" w:rsidP="00954DD8">
      <w:pPr>
        <w:rPr>
          <w:rFonts w:hint="eastAsia"/>
        </w:rPr>
      </w:pPr>
      <w:r>
        <w:t xml:space="preserve">3. </w:t>
      </w:r>
      <w:r>
        <w:rPr>
          <w:rFonts w:hint="eastAsia"/>
        </w:rPr>
        <w:t>結果</w:t>
      </w:r>
    </w:p>
    <w:p w:rsidR="00946E57" w:rsidRDefault="00AE5EE4" w:rsidP="00954DD8">
      <w:pPr>
        <w:rPr>
          <w:sz w:val="21"/>
        </w:rPr>
      </w:pPr>
      <w:r w:rsidRPr="00946E57">
        <w:rPr>
          <w:rFonts w:ascii="Century" w:eastAsia="ＭＳ 明朝" w:hAnsi="ＭＳ 明朝" w:cs="Arial"/>
          <w:sz w:val="21"/>
        </w:rPr>
        <w:t>JEMRMS</w:t>
      </w:r>
      <w:r w:rsidRPr="00946E57">
        <w:rPr>
          <w:rFonts w:ascii="Century" w:eastAsia="ＭＳ 明朝" w:hAnsi="ＭＳ 明朝" w:cs="Arial" w:hint="eastAsia"/>
          <w:sz w:val="21"/>
        </w:rPr>
        <w:t>子アーム二故障時に試料面に作用し得る</w:t>
      </w:r>
      <w:r w:rsidR="00C90E28" w:rsidRPr="00946E57">
        <w:rPr>
          <w:rFonts w:ascii="Century" w:eastAsia="ＭＳ 明朝" w:hAnsi="ＭＳ 明朝" w:cs="Arial" w:hint="eastAsia"/>
          <w:sz w:val="21"/>
        </w:rPr>
        <w:t>（</w:t>
      </w:r>
      <w:r w:rsidRPr="00946E57">
        <w:rPr>
          <w:rFonts w:ascii="Century" w:eastAsia="ＭＳ 明朝" w:hAnsi="ＭＳ 明朝" w:cs="Arial" w:hint="eastAsia"/>
          <w:sz w:val="21"/>
        </w:rPr>
        <w:t>衝突部位はハンドホールド端部</w:t>
      </w:r>
      <w:r w:rsidR="00664C57" w:rsidRPr="00946E57">
        <w:rPr>
          <w:rFonts w:ascii="Century" w:eastAsia="ＭＳ 明朝" w:hAnsi="ＭＳ 明朝" w:cs="Arial"/>
          <w:sz w:val="21"/>
        </w:rPr>
        <w:t>R1.0</w:t>
      </w:r>
      <w:r w:rsidR="00C90E28" w:rsidRPr="00946E57">
        <w:rPr>
          <w:rFonts w:ascii="Century" w:eastAsia="ＭＳ 明朝" w:hAnsi="ＭＳ 明朝" w:cs="Arial"/>
          <w:sz w:val="21"/>
        </w:rPr>
        <w:t>mm</w:t>
      </w:r>
      <w:r w:rsidR="00C90E28" w:rsidRPr="00946E57">
        <w:rPr>
          <w:rFonts w:ascii="Century" w:eastAsia="ＭＳ 明朝" w:hAnsi="ＭＳ 明朝" w:cs="Arial" w:hint="eastAsia"/>
          <w:sz w:val="21"/>
        </w:rPr>
        <w:t>を想定）</w:t>
      </w:r>
      <w:r w:rsidR="00664C57" w:rsidRPr="00946E57">
        <w:rPr>
          <w:rFonts w:ascii="Century" w:eastAsia="ＭＳ 明朝" w:hAnsi="ＭＳ 明朝" w:cs="Arial" w:hint="eastAsia"/>
          <w:sz w:val="21"/>
        </w:rPr>
        <w:t>し、</w:t>
      </w:r>
      <w:r w:rsidRPr="00946E57">
        <w:rPr>
          <w:rFonts w:ascii="Century" w:eastAsia="ＭＳ 明朝" w:hAnsi="ＭＳ 明朝" w:cs="Arial" w:hint="eastAsia"/>
          <w:sz w:val="21"/>
        </w:rPr>
        <w:t>荷重基準値</w:t>
      </w:r>
      <w:r w:rsidR="00664C57" w:rsidRPr="00946E57">
        <w:rPr>
          <w:rFonts w:ascii="Century" w:eastAsia="ＭＳ 明朝" w:hAnsi="ＭＳ 明朝" w:cs="Arial"/>
          <w:sz w:val="21"/>
        </w:rPr>
        <w:t>21.2</w:t>
      </w:r>
      <w:r w:rsidR="00C90E28" w:rsidRPr="00946E57">
        <w:rPr>
          <w:rFonts w:ascii="Century" w:eastAsia="ＭＳ 明朝" w:hAnsi="ＭＳ 明朝" w:cs="Arial"/>
          <w:sz w:val="21"/>
        </w:rPr>
        <w:t>kgf</w:t>
      </w:r>
      <w:r w:rsidR="00EE7E0C" w:rsidRPr="00946E57">
        <w:rPr>
          <w:rFonts w:ascii="Century" w:eastAsia="ＭＳ 明朝" w:hAnsi="ＭＳ 明朝" w:cs="Arial" w:hint="eastAsia"/>
          <w:sz w:val="21"/>
        </w:rPr>
        <w:t>に安全率</w:t>
      </w:r>
      <w:r w:rsidR="00622A04">
        <w:rPr>
          <w:rFonts w:ascii="Century" w:eastAsia="ＭＳ 明朝" w:hAnsi="ＭＳ 明朝" w:cs="Arial"/>
          <w:sz w:val="21"/>
        </w:rPr>
        <w:t>1.2</w:t>
      </w:r>
      <w:r w:rsidR="00EE7E0C" w:rsidRPr="00946E57">
        <w:rPr>
          <w:rFonts w:ascii="Century" w:eastAsia="ＭＳ 明朝" w:hAnsi="ＭＳ 明朝" w:cs="Arial" w:hint="eastAsia"/>
          <w:sz w:val="21"/>
        </w:rPr>
        <w:t>考慮した</w:t>
      </w:r>
      <w:r w:rsidR="00322EF4" w:rsidRPr="00946E57">
        <w:rPr>
          <w:rFonts w:ascii="Century" w:eastAsia="ＭＳ 明朝" w:hAnsi="ＭＳ 明朝" w:cs="Arial" w:hint="eastAsia"/>
          <w:sz w:val="21"/>
        </w:rPr>
        <w:t>荷重値</w:t>
      </w:r>
      <w:r w:rsidR="00622A04">
        <w:rPr>
          <w:rFonts w:ascii="Century" w:eastAsia="ＭＳ 明朝" w:hAnsi="ＭＳ 明朝" w:cs="Arial"/>
          <w:sz w:val="21"/>
        </w:rPr>
        <w:t>25.44</w:t>
      </w:r>
      <w:r w:rsidR="00664C57" w:rsidRPr="00946E57">
        <w:rPr>
          <w:rFonts w:ascii="Century" w:eastAsia="ＭＳ 明朝" w:hAnsi="ＭＳ 明朝" w:cs="Arial"/>
          <w:sz w:val="21"/>
        </w:rPr>
        <w:t>kgf</w:t>
      </w:r>
      <w:r w:rsidR="00664C57" w:rsidRPr="00946E57">
        <w:rPr>
          <w:rFonts w:ascii="Century" w:eastAsia="ＭＳ 明朝" w:hAnsi="ＭＳ 明朝" w:cs="Arial" w:hint="eastAsia"/>
          <w:sz w:val="21"/>
        </w:rPr>
        <w:t>以上の荷重圧縮に耐えられるかを計測した。</w:t>
      </w:r>
      <w:r w:rsidR="00664C57" w:rsidRPr="00946E57">
        <w:rPr>
          <w:rFonts w:hint="eastAsia"/>
          <w:sz w:val="21"/>
        </w:rPr>
        <w:t>その結果、</w:t>
      </w:r>
      <w:r w:rsidR="00622A04">
        <w:rPr>
          <w:sz w:val="21"/>
        </w:rPr>
        <w:t>25.44</w:t>
      </w:r>
      <w:r w:rsidR="00946E57" w:rsidRPr="00946E57">
        <w:rPr>
          <w:sz w:val="21"/>
        </w:rPr>
        <w:t>kgf</w:t>
      </w:r>
      <w:r w:rsidR="00946E57" w:rsidRPr="00946E57">
        <w:rPr>
          <w:rFonts w:hint="eastAsia"/>
          <w:sz w:val="21"/>
        </w:rPr>
        <w:t>を充分に上回る荷重圧縮に対しても、</w:t>
      </w:r>
      <w:r w:rsidR="00946E57">
        <w:rPr>
          <w:rFonts w:hint="eastAsia"/>
          <w:sz w:val="21"/>
        </w:rPr>
        <w:t>カタストロフィックハザードを起こさない事を確認した（図２、図３参照）。</w:t>
      </w:r>
    </w:p>
    <w:p w:rsidR="00946E57" w:rsidRPr="00946E57" w:rsidRDefault="00946E57" w:rsidP="00954DD8">
      <w:pPr>
        <w:rPr>
          <w:sz w:val="21"/>
        </w:rPr>
      </w:pPr>
    </w:p>
    <w:p w:rsidR="001C20D8" w:rsidRDefault="00664C57" w:rsidP="00954DD8">
      <w:pPr>
        <w:rPr>
          <w:rFonts w:hint="eastAsia"/>
          <w:sz w:val="20"/>
        </w:rPr>
      </w:pPr>
      <w:r>
        <w:rPr>
          <w:rFonts w:hint="eastAsia"/>
          <w:noProof/>
          <w:sz w:val="20"/>
        </w:rPr>
        <w:drawing>
          <wp:inline distT="0" distB="0" distL="0" distR="0">
            <wp:extent cx="5396230" cy="4047490"/>
            <wp:effectExtent l="25400" t="0" r="0" b="0"/>
            <wp:docPr id="2" name="図 1" descr="IMG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2.JPG"/>
                    <pic:cNvPicPr/>
                  </pic:nvPicPr>
                  <pic:blipFill>
                    <a:blip r:embed="rId5"/>
                    <a:stretch>
                      <a:fillRect/>
                    </a:stretch>
                  </pic:blipFill>
                  <pic:spPr>
                    <a:xfrm>
                      <a:off x="0" y="0"/>
                      <a:ext cx="5396230" cy="4047490"/>
                    </a:xfrm>
                    <a:prstGeom prst="rect">
                      <a:avLst/>
                    </a:prstGeom>
                  </pic:spPr>
                </pic:pic>
              </a:graphicData>
            </a:graphic>
          </wp:inline>
        </w:drawing>
      </w:r>
    </w:p>
    <w:p w:rsidR="001C20D8" w:rsidRPr="001C20D8" w:rsidRDefault="001C20D8" w:rsidP="001C20D8">
      <w:pPr>
        <w:rPr>
          <w:rFonts w:hint="eastAsia"/>
          <w:sz w:val="20"/>
        </w:rPr>
      </w:pPr>
      <w:r>
        <w:rPr>
          <w:rFonts w:hint="eastAsia"/>
          <w:sz w:val="20"/>
        </w:rPr>
        <w:t>図２：</w:t>
      </w:r>
      <w:r>
        <w:rPr>
          <w:sz w:val="20"/>
        </w:rPr>
        <w:t>MgF2</w:t>
      </w:r>
      <w:r>
        <w:rPr>
          <w:rFonts w:hint="eastAsia"/>
          <w:sz w:val="20"/>
        </w:rPr>
        <w:t>板に、φ</w:t>
      </w:r>
      <w:r>
        <w:rPr>
          <w:sz w:val="20"/>
        </w:rPr>
        <w:t>1.90mm</w:t>
      </w:r>
      <w:r>
        <w:rPr>
          <w:rFonts w:hint="eastAsia"/>
          <w:sz w:val="20"/>
        </w:rPr>
        <w:t>の圧力端子を介して、荷重を左右させた際の様子。計測計の数値は</w:t>
      </w:r>
      <w:r>
        <w:rPr>
          <w:sz w:val="20"/>
        </w:rPr>
        <w:t>30.78kg</w:t>
      </w:r>
      <w:r>
        <w:rPr>
          <w:rFonts w:hint="eastAsia"/>
          <w:sz w:val="20"/>
        </w:rPr>
        <w:t>を示しており、今回の基準値である</w:t>
      </w:r>
      <w:r>
        <w:rPr>
          <w:sz w:val="20"/>
        </w:rPr>
        <w:t>21.2kgf</w:t>
      </w:r>
      <w:r>
        <w:rPr>
          <w:rFonts w:hint="eastAsia"/>
          <w:sz w:val="20"/>
        </w:rPr>
        <w:t>（安全率</w:t>
      </w:r>
      <w:r w:rsidR="00622A04">
        <w:rPr>
          <w:sz w:val="20"/>
        </w:rPr>
        <w:t>1.2</w:t>
      </w:r>
      <w:r>
        <w:rPr>
          <w:rFonts w:hint="eastAsia"/>
          <w:sz w:val="20"/>
        </w:rPr>
        <w:t>を考慮して</w:t>
      </w:r>
      <w:r w:rsidR="00622A04">
        <w:rPr>
          <w:sz w:val="20"/>
        </w:rPr>
        <w:t>25.44</w:t>
      </w:r>
      <w:r>
        <w:rPr>
          <w:sz w:val="20"/>
        </w:rPr>
        <w:t>kg</w:t>
      </w:r>
      <w:r>
        <w:rPr>
          <w:rFonts w:hint="eastAsia"/>
          <w:sz w:val="20"/>
        </w:rPr>
        <w:t>）を充分に超える荷重圧縮に耐える強度を有する事が確かめられた。</w:t>
      </w:r>
    </w:p>
    <w:p w:rsidR="001C20D8" w:rsidRDefault="001C20D8" w:rsidP="001C20D8">
      <w:pPr>
        <w:rPr>
          <w:rFonts w:hint="eastAsia"/>
          <w:sz w:val="20"/>
        </w:rPr>
      </w:pPr>
      <w:r>
        <w:rPr>
          <w:rFonts w:hint="eastAsia"/>
          <w:noProof/>
          <w:sz w:val="20"/>
        </w:rPr>
        <w:drawing>
          <wp:inline distT="0" distB="0" distL="0" distR="0">
            <wp:extent cx="5396230" cy="4047490"/>
            <wp:effectExtent l="25400" t="0" r="0" b="0"/>
            <wp:docPr id="3" name="図 2" descr="IMG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3.JPG"/>
                    <pic:cNvPicPr/>
                  </pic:nvPicPr>
                  <pic:blipFill>
                    <a:blip r:embed="rId6"/>
                    <a:stretch>
                      <a:fillRect/>
                    </a:stretch>
                  </pic:blipFill>
                  <pic:spPr>
                    <a:xfrm>
                      <a:off x="0" y="0"/>
                      <a:ext cx="5396230" cy="4047490"/>
                    </a:xfrm>
                    <a:prstGeom prst="rect">
                      <a:avLst/>
                    </a:prstGeom>
                  </pic:spPr>
                </pic:pic>
              </a:graphicData>
            </a:graphic>
          </wp:inline>
        </w:drawing>
      </w:r>
    </w:p>
    <w:p w:rsidR="001C20D8" w:rsidRDefault="001C20D8" w:rsidP="001C20D8">
      <w:pPr>
        <w:rPr>
          <w:rFonts w:hint="eastAsia"/>
          <w:sz w:val="20"/>
        </w:rPr>
      </w:pPr>
      <w:r>
        <w:rPr>
          <w:rFonts w:hint="eastAsia"/>
          <w:sz w:val="20"/>
        </w:rPr>
        <w:t>図３：荷重圧縮を解いた試験後</w:t>
      </w:r>
      <w:r w:rsidR="00226D57">
        <w:rPr>
          <w:rFonts w:hint="eastAsia"/>
          <w:sz w:val="20"/>
        </w:rPr>
        <w:t>、</w:t>
      </w:r>
      <w:r w:rsidR="00226D57">
        <w:rPr>
          <w:sz w:val="20"/>
        </w:rPr>
        <w:t>MgF2</w:t>
      </w:r>
      <w:r w:rsidR="00226D57">
        <w:rPr>
          <w:rFonts w:hint="eastAsia"/>
          <w:sz w:val="20"/>
        </w:rPr>
        <w:t>試料を確認している</w:t>
      </w:r>
      <w:r>
        <w:rPr>
          <w:rFonts w:hint="eastAsia"/>
          <w:sz w:val="20"/>
        </w:rPr>
        <w:t>様子。試料の破損が無い事が確認された。</w:t>
      </w:r>
    </w:p>
    <w:p w:rsidR="00295E1D" w:rsidRPr="00AE5EE4" w:rsidRDefault="00295E1D" w:rsidP="00954DD8">
      <w:pPr>
        <w:rPr>
          <w:rFonts w:hint="eastAsia"/>
          <w:sz w:val="20"/>
        </w:rPr>
      </w:pPr>
    </w:p>
    <w:p w:rsidR="00E33CEE" w:rsidRPr="00E33CEE" w:rsidRDefault="00E33CEE" w:rsidP="00C90E28">
      <w:r>
        <w:t>3</w:t>
      </w:r>
      <w:r w:rsidR="001C20D8">
        <w:t>.</w:t>
      </w:r>
      <w:r>
        <w:t xml:space="preserve"> </w:t>
      </w:r>
      <w:r>
        <w:rPr>
          <w:rFonts w:hint="eastAsia"/>
        </w:rPr>
        <w:t>結論</w:t>
      </w:r>
    </w:p>
    <w:p w:rsidR="00AD6C67" w:rsidRDefault="00B74534" w:rsidP="00E33CEE">
      <w:pPr>
        <w:rPr>
          <w:rFonts w:ascii="Century" w:eastAsia="ＭＳ 明朝" w:hAnsi="ＭＳ 明朝" w:cs="Arial"/>
          <w:sz w:val="21"/>
        </w:rPr>
      </w:pPr>
      <w:r>
        <w:rPr>
          <w:rFonts w:hint="eastAsia"/>
          <w:sz w:val="20"/>
        </w:rPr>
        <w:t>以上の結果を基に、</w:t>
      </w:r>
      <w:r w:rsidR="00946E57">
        <w:rPr>
          <w:rFonts w:hint="eastAsia"/>
          <w:sz w:val="20"/>
        </w:rPr>
        <w:t>窓材として用いる</w:t>
      </w:r>
      <w:r w:rsidR="00946E57">
        <w:rPr>
          <w:sz w:val="20"/>
        </w:rPr>
        <w:t>MgF2</w:t>
      </w:r>
      <w:r w:rsidR="00946E57">
        <w:rPr>
          <w:rFonts w:hint="eastAsia"/>
          <w:sz w:val="20"/>
        </w:rPr>
        <w:t>基板</w:t>
      </w:r>
      <w:r>
        <w:rPr>
          <w:rFonts w:hint="eastAsia"/>
          <w:sz w:val="20"/>
        </w:rPr>
        <w:t>が、</w:t>
      </w:r>
      <w:r w:rsidRPr="00FB515B">
        <w:rPr>
          <w:rFonts w:ascii="Century" w:eastAsia="ＭＳ 明朝" w:hAnsi="ＭＳ 明朝" w:cs="Arial"/>
          <w:sz w:val="21"/>
        </w:rPr>
        <w:t>JEMRMS</w:t>
      </w:r>
      <w:r w:rsidRPr="00FB515B">
        <w:rPr>
          <w:rFonts w:ascii="Century" w:eastAsia="ＭＳ 明朝" w:hAnsi="ＭＳ 明朝" w:cs="Arial" w:hint="eastAsia"/>
          <w:sz w:val="21"/>
        </w:rPr>
        <w:t>子アーム</w:t>
      </w:r>
      <w:r>
        <w:rPr>
          <w:rFonts w:ascii="Century" w:eastAsia="ＭＳ 明朝" w:hAnsi="ＭＳ 明朝" w:cs="Arial" w:hint="eastAsia"/>
          <w:sz w:val="21"/>
        </w:rPr>
        <w:t>二</w:t>
      </w:r>
      <w:r w:rsidRPr="00FB515B">
        <w:rPr>
          <w:rFonts w:ascii="Century" w:eastAsia="ＭＳ 明朝" w:hAnsi="ＭＳ 明朝" w:cs="Arial" w:hint="eastAsia"/>
          <w:sz w:val="21"/>
        </w:rPr>
        <w:t>故障時に衝突荷重</w:t>
      </w:r>
      <w:r w:rsidR="00946E57">
        <w:rPr>
          <w:rFonts w:ascii="Century" w:eastAsia="ＭＳ 明朝" w:hAnsi="ＭＳ 明朝" w:cs="Arial"/>
          <w:sz w:val="21"/>
        </w:rPr>
        <w:t>21.2</w:t>
      </w:r>
      <w:r w:rsidRPr="00FB515B">
        <w:rPr>
          <w:rFonts w:ascii="Century" w:eastAsia="ＭＳ 明朝" w:hAnsi="ＭＳ 明朝" w:cs="Arial"/>
          <w:sz w:val="21"/>
        </w:rPr>
        <w:t>kgf</w:t>
      </w:r>
      <w:r w:rsidRPr="00FB515B">
        <w:rPr>
          <w:rFonts w:ascii="Century" w:eastAsia="ＭＳ 明朝" w:hAnsi="ＭＳ 明朝" w:cs="Arial" w:hint="eastAsia"/>
          <w:sz w:val="21"/>
        </w:rPr>
        <w:t>が試料面に作用した場合</w:t>
      </w:r>
      <w:r w:rsidR="00946E57">
        <w:rPr>
          <w:rFonts w:ascii="Century" w:eastAsia="ＭＳ 明朝" w:hAnsi="ＭＳ 明朝" w:cs="Arial" w:hint="eastAsia"/>
          <w:sz w:val="21"/>
        </w:rPr>
        <w:t>（</w:t>
      </w:r>
      <w:r w:rsidRPr="00FB515B">
        <w:rPr>
          <w:rFonts w:ascii="Century" w:eastAsia="ＭＳ 明朝" w:hAnsi="ＭＳ 明朝" w:cs="Arial" w:hint="eastAsia"/>
          <w:sz w:val="21"/>
        </w:rPr>
        <w:t>衝突部位はハンドホールド端部</w:t>
      </w:r>
      <w:r w:rsidR="00946E57">
        <w:rPr>
          <w:rFonts w:ascii="Century" w:eastAsia="ＭＳ 明朝" w:hAnsi="ＭＳ 明朝" w:cs="Arial"/>
          <w:sz w:val="21"/>
        </w:rPr>
        <w:t>R1.0mm</w:t>
      </w:r>
      <w:r w:rsidR="00946E57">
        <w:rPr>
          <w:rFonts w:ascii="Century" w:eastAsia="ＭＳ 明朝" w:hAnsi="ＭＳ 明朝" w:cs="Arial"/>
          <w:sz w:val="21"/>
        </w:rPr>
        <w:t>）</w:t>
      </w:r>
      <w:r>
        <w:rPr>
          <w:rFonts w:ascii="Century" w:eastAsia="ＭＳ 明朝" w:hAnsi="ＭＳ 明朝" w:cs="Arial" w:hint="eastAsia"/>
          <w:sz w:val="21"/>
        </w:rPr>
        <w:t>にも、その基準強度</w:t>
      </w:r>
      <w:r w:rsidR="00946E57">
        <w:rPr>
          <w:rFonts w:ascii="Century" w:eastAsia="ＭＳ 明朝" w:hAnsi="ＭＳ 明朝" w:cs="Arial"/>
          <w:sz w:val="21"/>
        </w:rPr>
        <w:t>21.2</w:t>
      </w:r>
      <w:r w:rsidR="00E33CEE">
        <w:rPr>
          <w:rFonts w:ascii="Century" w:eastAsia="ＭＳ 明朝" w:hAnsi="ＭＳ 明朝" w:cs="Arial"/>
          <w:sz w:val="21"/>
        </w:rPr>
        <w:t>kgf</w:t>
      </w:r>
      <w:r w:rsidR="0044024D">
        <w:rPr>
          <w:rFonts w:ascii="Century" w:eastAsia="ＭＳ 明朝" w:hAnsi="ＭＳ 明朝" w:cs="Arial" w:hint="eastAsia"/>
          <w:sz w:val="21"/>
        </w:rPr>
        <w:t>に対して安全率</w:t>
      </w:r>
      <w:r w:rsidR="00622A04">
        <w:rPr>
          <w:rFonts w:ascii="Century" w:eastAsia="ＭＳ 明朝" w:hAnsi="ＭＳ 明朝" w:cs="Arial"/>
          <w:sz w:val="21"/>
        </w:rPr>
        <w:t>1.2</w:t>
      </w:r>
      <w:r w:rsidR="00946E57">
        <w:rPr>
          <w:rFonts w:ascii="Century" w:eastAsia="ＭＳ 明朝" w:hAnsi="ＭＳ 明朝" w:cs="Arial" w:hint="eastAsia"/>
          <w:sz w:val="21"/>
        </w:rPr>
        <w:t>を考慮して、十分な</w:t>
      </w:r>
      <w:r w:rsidR="00E33CEE">
        <w:rPr>
          <w:rFonts w:ascii="Century" w:eastAsia="ＭＳ 明朝" w:hAnsi="ＭＳ 明朝" w:cs="Arial" w:hint="eastAsia"/>
          <w:sz w:val="21"/>
        </w:rPr>
        <w:t>耐荷重圧縮強度を有する事が確かめられた。</w:t>
      </w:r>
    </w:p>
    <w:p w:rsidR="00AD6C67" w:rsidRDefault="00AD6C67" w:rsidP="00AD6C67">
      <w:pPr>
        <w:rPr>
          <w:rFonts w:ascii="Century" w:eastAsia="ＭＳ 明朝" w:hAnsi="ＭＳ 明朝" w:cs="Arial"/>
          <w:sz w:val="21"/>
        </w:rPr>
      </w:pPr>
    </w:p>
    <w:p w:rsidR="00AD6C67" w:rsidRPr="00AD6C67" w:rsidRDefault="00AD6C67" w:rsidP="00AD6C67">
      <w:pPr>
        <w:rPr>
          <w:rFonts w:hint="eastAsia"/>
          <w:sz w:val="20"/>
        </w:rPr>
      </w:pPr>
      <w:r w:rsidRPr="00AD6C67">
        <w:rPr>
          <w:rFonts w:hint="eastAsia"/>
          <w:sz w:val="20"/>
        </w:rPr>
        <w:t>尚、各試料面は、曝露面のフレームおよびネジ頭の高さより</w:t>
      </w:r>
      <w:r w:rsidRPr="00AD6C67">
        <w:rPr>
          <w:rFonts w:hint="eastAsia"/>
          <w:sz w:val="20"/>
        </w:rPr>
        <w:t>1mm</w:t>
      </w:r>
      <w:r w:rsidRPr="00AD6C67">
        <w:rPr>
          <w:rFonts w:hint="eastAsia"/>
          <w:sz w:val="20"/>
        </w:rPr>
        <w:t>程度低く設計されているため、そもそも</w:t>
      </w:r>
    </w:p>
    <w:p w:rsidR="00AD6C67" w:rsidRPr="00AD6C67" w:rsidRDefault="00AD6C67" w:rsidP="00AD6C67">
      <w:pPr>
        <w:rPr>
          <w:rFonts w:hint="eastAsia"/>
          <w:sz w:val="20"/>
        </w:rPr>
      </w:pPr>
      <w:r w:rsidRPr="00AD6C67">
        <w:rPr>
          <w:rFonts w:hint="eastAsia"/>
          <w:sz w:val="20"/>
        </w:rPr>
        <w:t>キックロードに対するリスクは低いが、</w:t>
      </w:r>
      <w:r w:rsidRPr="00AD6C67">
        <w:rPr>
          <w:rFonts w:hint="eastAsia"/>
          <w:sz w:val="20"/>
        </w:rPr>
        <w:t>125lbs/0.5inch</w:t>
      </w:r>
      <w:r w:rsidRPr="00AD6C67">
        <w:rPr>
          <w:rFonts w:hint="eastAsia"/>
          <w:sz w:val="20"/>
        </w:rPr>
        <w:t>φのキックロードは、本圧縮試験によって安全性が</w:t>
      </w:r>
    </w:p>
    <w:p w:rsidR="00742330" w:rsidRPr="00AE5EE4" w:rsidRDefault="00AD6C67" w:rsidP="00AD6C67">
      <w:pPr>
        <w:rPr>
          <w:sz w:val="20"/>
        </w:rPr>
      </w:pPr>
      <w:r w:rsidRPr="00AD6C67">
        <w:rPr>
          <w:rFonts w:hint="eastAsia"/>
          <w:sz w:val="20"/>
        </w:rPr>
        <w:t>確かめられた衝突荷重条件よりも小さく、問題とならない。</w:t>
      </w:r>
    </w:p>
    <w:sectPr w:rsidR="00742330" w:rsidRPr="00AE5EE4" w:rsidSect="00B03294">
      <w:footerReference w:type="even" r:id="rId7"/>
      <w:footerReference w:type="default" r:id="rId8"/>
      <w:pgSz w:w="11900" w:h="16840"/>
      <w:pgMar w:top="1985" w:right="1701" w:bottom="1701" w:left="1701" w:header="851" w:footer="992" w:gutter="0"/>
      <w:cols w:space="425"/>
      <w:docGrid w:type="linesAndChars" w:linePitch="400" w:charSpace="-4527"/>
    </w:sectPr>
  </w:body>
</w:document>
</file>

<file path=word/fontTable.xml><?xml version="1.0" encoding="utf-8"?>
<w:fonts xmlns:r="http://schemas.openxmlformats.org/officeDocument/2006/relationships" xmlns:w="http://schemas.openxmlformats.org/wordprocessingml/2006/main">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ヒラギノ角ゴ ProN W3">
    <w:panose1 w:val="05000000000000000000"/>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ＭＳ Ｐ明朝">
    <w:panose1 w:val="02020600040205080304"/>
    <w:charset w:val="4E"/>
    <w:family w:val="auto"/>
    <w:pitch w:val="variable"/>
    <w:sig w:usb0="00000001" w:usb1="00000000" w:usb2="01000407" w:usb3="00000000" w:csb0="00020000" w:csb1="00000000"/>
  </w:font>
  <w:font w:name="ＭＳ ゴシック">
    <w:panose1 w:val="020B0609070205080204"/>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E57" w:rsidRDefault="00946E57" w:rsidP="008B7E1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46E57" w:rsidRDefault="00946E57">
    <w:pPr>
      <w:pStyle w:val="a6"/>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E57" w:rsidRDefault="00946E57" w:rsidP="008B7E12">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AD6C67">
      <w:rPr>
        <w:rStyle w:val="a8"/>
        <w:noProof/>
      </w:rPr>
      <w:t>4</w:t>
    </w:r>
    <w:r>
      <w:rPr>
        <w:rStyle w:val="a8"/>
      </w:rPr>
      <w:fldChar w:fldCharType="end"/>
    </w:r>
  </w:p>
  <w:p w:rsidR="00946E57" w:rsidRDefault="00946E57">
    <w:pPr>
      <w:pStyle w:val="a6"/>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proofState w:spelling="clean" w:grammar="dirty"/>
  <w:doNotTrackMoves/>
  <w:defaultTabStop w:val="960"/>
  <w:drawingGridHorizontalSpacing w:val="109"/>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doNotAutofitConstrainedTables/>
    <w:splitPgBreakAndParaMark/>
    <w:doNotVertAlignCellWithSp/>
    <w:doNotBreakConstrainedForcedTable/>
    <w:useAnsiKerningPairs/>
    <w:cachedColBalance/>
  </w:compat>
  <w:rsids>
    <w:rsidRoot w:val="00037495"/>
    <w:rsid w:val="00037495"/>
    <w:rsid w:val="0005183C"/>
    <w:rsid w:val="0008080F"/>
    <w:rsid w:val="000819C8"/>
    <w:rsid w:val="0008503D"/>
    <w:rsid w:val="000D50B8"/>
    <w:rsid w:val="000E15C7"/>
    <w:rsid w:val="000E38B4"/>
    <w:rsid w:val="00100092"/>
    <w:rsid w:val="001012CD"/>
    <w:rsid w:val="0012399F"/>
    <w:rsid w:val="001369A5"/>
    <w:rsid w:val="001C20D8"/>
    <w:rsid w:val="001C5D48"/>
    <w:rsid w:val="001E5290"/>
    <w:rsid w:val="001F32A3"/>
    <w:rsid w:val="00226D57"/>
    <w:rsid w:val="00231D7C"/>
    <w:rsid w:val="00236C31"/>
    <w:rsid w:val="0024632F"/>
    <w:rsid w:val="002477AC"/>
    <w:rsid w:val="002508DB"/>
    <w:rsid w:val="002656CC"/>
    <w:rsid w:val="00276B48"/>
    <w:rsid w:val="00280AA4"/>
    <w:rsid w:val="0029540D"/>
    <w:rsid w:val="00295B7C"/>
    <w:rsid w:val="00295E1D"/>
    <w:rsid w:val="002C3265"/>
    <w:rsid w:val="002D44F5"/>
    <w:rsid w:val="002F55A0"/>
    <w:rsid w:val="0030389E"/>
    <w:rsid w:val="00322EF4"/>
    <w:rsid w:val="003356F0"/>
    <w:rsid w:val="0035190B"/>
    <w:rsid w:val="003B1B96"/>
    <w:rsid w:val="003B7D6E"/>
    <w:rsid w:val="003C46DF"/>
    <w:rsid w:val="003D408E"/>
    <w:rsid w:val="0042448C"/>
    <w:rsid w:val="00426E13"/>
    <w:rsid w:val="0044024D"/>
    <w:rsid w:val="00444310"/>
    <w:rsid w:val="00460267"/>
    <w:rsid w:val="004B40ED"/>
    <w:rsid w:val="004B4F8B"/>
    <w:rsid w:val="004E5F38"/>
    <w:rsid w:val="00530115"/>
    <w:rsid w:val="00550A54"/>
    <w:rsid w:val="00586FCD"/>
    <w:rsid w:val="00592517"/>
    <w:rsid w:val="0059410E"/>
    <w:rsid w:val="00604BD8"/>
    <w:rsid w:val="00604D66"/>
    <w:rsid w:val="00605DC0"/>
    <w:rsid w:val="00617A90"/>
    <w:rsid w:val="00622788"/>
    <w:rsid w:val="00622A04"/>
    <w:rsid w:val="006270C9"/>
    <w:rsid w:val="00637C3B"/>
    <w:rsid w:val="00642E6B"/>
    <w:rsid w:val="00664C57"/>
    <w:rsid w:val="00672841"/>
    <w:rsid w:val="00680BC2"/>
    <w:rsid w:val="00687FE6"/>
    <w:rsid w:val="00694DD3"/>
    <w:rsid w:val="006B6E2F"/>
    <w:rsid w:val="006D0B17"/>
    <w:rsid w:val="006D16E8"/>
    <w:rsid w:val="006F294C"/>
    <w:rsid w:val="00707262"/>
    <w:rsid w:val="00710A03"/>
    <w:rsid w:val="007254CF"/>
    <w:rsid w:val="00726CD6"/>
    <w:rsid w:val="00742330"/>
    <w:rsid w:val="007772C2"/>
    <w:rsid w:val="007972B3"/>
    <w:rsid w:val="007B1C40"/>
    <w:rsid w:val="007D7484"/>
    <w:rsid w:val="007E117D"/>
    <w:rsid w:val="00821E86"/>
    <w:rsid w:val="0083732D"/>
    <w:rsid w:val="00867659"/>
    <w:rsid w:val="00897504"/>
    <w:rsid w:val="008B3869"/>
    <w:rsid w:val="008B7E12"/>
    <w:rsid w:val="008C319C"/>
    <w:rsid w:val="008C3DB9"/>
    <w:rsid w:val="008C66B1"/>
    <w:rsid w:val="008F09E5"/>
    <w:rsid w:val="009234EC"/>
    <w:rsid w:val="009235D8"/>
    <w:rsid w:val="0093754A"/>
    <w:rsid w:val="00946E57"/>
    <w:rsid w:val="00954DD8"/>
    <w:rsid w:val="00973BEF"/>
    <w:rsid w:val="00991F90"/>
    <w:rsid w:val="009A0C50"/>
    <w:rsid w:val="009A21DE"/>
    <w:rsid w:val="009A38D7"/>
    <w:rsid w:val="009C3BA7"/>
    <w:rsid w:val="009E1B50"/>
    <w:rsid w:val="009E2234"/>
    <w:rsid w:val="009F60E6"/>
    <w:rsid w:val="00A01374"/>
    <w:rsid w:val="00A327C4"/>
    <w:rsid w:val="00A33C5E"/>
    <w:rsid w:val="00A47ACE"/>
    <w:rsid w:val="00A9072F"/>
    <w:rsid w:val="00AA10D1"/>
    <w:rsid w:val="00AB2FEE"/>
    <w:rsid w:val="00AD1973"/>
    <w:rsid w:val="00AD2D0B"/>
    <w:rsid w:val="00AD6C67"/>
    <w:rsid w:val="00AD7995"/>
    <w:rsid w:val="00AE00EB"/>
    <w:rsid w:val="00AE4D40"/>
    <w:rsid w:val="00AE528C"/>
    <w:rsid w:val="00AE5EE4"/>
    <w:rsid w:val="00B03294"/>
    <w:rsid w:val="00B23823"/>
    <w:rsid w:val="00B402F0"/>
    <w:rsid w:val="00B741CA"/>
    <w:rsid w:val="00B74534"/>
    <w:rsid w:val="00B95D33"/>
    <w:rsid w:val="00BC6A20"/>
    <w:rsid w:val="00BD417C"/>
    <w:rsid w:val="00BD7B26"/>
    <w:rsid w:val="00BE2C26"/>
    <w:rsid w:val="00C15687"/>
    <w:rsid w:val="00C34679"/>
    <w:rsid w:val="00C46F76"/>
    <w:rsid w:val="00C906F7"/>
    <w:rsid w:val="00C90E28"/>
    <w:rsid w:val="00C942C7"/>
    <w:rsid w:val="00CA2DDA"/>
    <w:rsid w:val="00CA6F22"/>
    <w:rsid w:val="00CB609E"/>
    <w:rsid w:val="00CB7866"/>
    <w:rsid w:val="00CE41D0"/>
    <w:rsid w:val="00CE6314"/>
    <w:rsid w:val="00CF2DBA"/>
    <w:rsid w:val="00D16E1D"/>
    <w:rsid w:val="00D26AF0"/>
    <w:rsid w:val="00D45903"/>
    <w:rsid w:val="00D7155A"/>
    <w:rsid w:val="00D76D72"/>
    <w:rsid w:val="00DA5DCA"/>
    <w:rsid w:val="00DC5747"/>
    <w:rsid w:val="00DC7C39"/>
    <w:rsid w:val="00DD1B95"/>
    <w:rsid w:val="00DF3B11"/>
    <w:rsid w:val="00E131D3"/>
    <w:rsid w:val="00E33CEE"/>
    <w:rsid w:val="00E33F90"/>
    <w:rsid w:val="00E355E3"/>
    <w:rsid w:val="00E679C5"/>
    <w:rsid w:val="00E96265"/>
    <w:rsid w:val="00EC48BE"/>
    <w:rsid w:val="00EE7E0C"/>
    <w:rsid w:val="00F149CD"/>
    <w:rsid w:val="00F45B4A"/>
    <w:rsid w:val="00F8324C"/>
    <w:rsid w:val="00FA479D"/>
    <w:rsid w:val="00FB515B"/>
    <w:rsid w:val="00FD5A72"/>
    <w:rsid w:val="00FF3969"/>
  </w:rsids>
  <m:mathPr>
    <m:mathFont m:val="Wingdings 2"/>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0" w:defSemiHidden="0" w:defUnhideWhenUsed="0" w:defQFormat="0" w:count="276"/>
  <w:style w:type="paragraph" w:default="1" w:styleId="a">
    <w:name w:val="Normal"/>
    <w:qFormat/>
    <w:rsid w:val="00EF6869"/>
    <w:pPr>
      <w:widowControl w:val="0"/>
      <w:jc w:val="both"/>
    </w:pPr>
  </w:style>
  <w:style w:type="paragraph" w:styleId="3">
    <w:name w:val="heading 3"/>
    <w:basedOn w:val="a"/>
    <w:link w:val="30"/>
    <w:uiPriority w:val="9"/>
    <w:rsid w:val="008B7E12"/>
    <w:pPr>
      <w:widowControl/>
      <w:spacing w:beforeLines="1" w:afterLines="1"/>
      <w:jc w:val="left"/>
      <w:outlineLvl w:val="2"/>
    </w:pPr>
    <w:rPr>
      <w:rFonts w:ascii="Times" w:hAnsi="Times"/>
      <w:b/>
      <w:kern w:val="0"/>
      <w:sz w:val="27"/>
      <w:szCs w:val="20"/>
    </w:rPr>
  </w:style>
  <w:style w:type="character" w:default="1" w:styleId="a0">
    <w:name w:val="Default Paragraph Font"/>
    <w:semiHidden/>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rsid w:val="00D7155A"/>
    <w:rPr>
      <w:rFonts w:ascii="ヒラギノ角ゴ ProN W3" w:eastAsia="ヒラギノ角ゴ ProN W3"/>
      <w:sz w:val="18"/>
      <w:szCs w:val="18"/>
    </w:rPr>
  </w:style>
  <w:style w:type="character" w:customStyle="1" w:styleId="a4">
    <w:name w:val="吹き出し (文字)"/>
    <w:basedOn w:val="a0"/>
    <w:link w:val="a3"/>
    <w:rsid w:val="00D7155A"/>
    <w:rPr>
      <w:rFonts w:ascii="ヒラギノ角ゴ ProN W3" w:eastAsia="ヒラギノ角ゴ ProN W3"/>
      <w:sz w:val="18"/>
      <w:szCs w:val="18"/>
    </w:rPr>
  </w:style>
  <w:style w:type="paragraph" w:styleId="Web">
    <w:name w:val="Normal (Web)"/>
    <w:basedOn w:val="a"/>
    <w:uiPriority w:val="99"/>
    <w:rsid w:val="00FB515B"/>
    <w:pPr>
      <w:widowControl/>
      <w:spacing w:beforeLines="1" w:afterLines="1"/>
      <w:jc w:val="left"/>
    </w:pPr>
    <w:rPr>
      <w:rFonts w:ascii="Times" w:hAnsi="Times" w:cs="Times New Roman"/>
      <w:kern w:val="0"/>
      <w:sz w:val="20"/>
      <w:szCs w:val="20"/>
    </w:rPr>
  </w:style>
  <w:style w:type="table" w:styleId="a5">
    <w:name w:val="Table Grid"/>
    <w:basedOn w:val="a1"/>
    <w:rsid w:val="00954DD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footer"/>
    <w:basedOn w:val="a"/>
    <w:link w:val="a7"/>
    <w:rsid w:val="009235D8"/>
    <w:pPr>
      <w:tabs>
        <w:tab w:val="center" w:pos="4252"/>
        <w:tab w:val="right" w:pos="8504"/>
      </w:tabs>
      <w:snapToGrid w:val="0"/>
    </w:pPr>
  </w:style>
  <w:style w:type="character" w:customStyle="1" w:styleId="a7">
    <w:name w:val="フッター (文字)"/>
    <w:basedOn w:val="a0"/>
    <w:link w:val="a6"/>
    <w:rsid w:val="009235D8"/>
  </w:style>
  <w:style w:type="character" w:styleId="a8">
    <w:name w:val="page number"/>
    <w:basedOn w:val="a0"/>
    <w:rsid w:val="009235D8"/>
  </w:style>
  <w:style w:type="character" w:customStyle="1" w:styleId="30">
    <w:name w:val="見出し 3 (文字)"/>
    <w:basedOn w:val="a0"/>
    <w:link w:val="3"/>
    <w:uiPriority w:val="9"/>
    <w:rsid w:val="008B7E12"/>
    <w:rPr>
      <w:rFonts w:ascii="Times" w:hAnsi="Times"/>
      <w:b/>
      <w:kern w:val="0"/>
      <w:sz w:val="27"/>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65790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theme" Target="theme/theme1.xml"/><Relationship Id="rId119"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206</Words>
  <Characters>1175</Characters>
  <Application>Microsoft Macintosh Word</Application>
  <DocSecurity>0</DocSecurity>
  <Lines>9</Lines>
  <Paragraphs>2</Paragraphs>
  <ScaleCrop>false</ScaleCrop>
  <Company>東京大学</Company>
  <LinksUpToDate>false</LinksUpToDate>
  <CharactersWithSpaces>1442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左近 樹</dc:creator>
  <cp:keywords/>
  <cp:lastModifiedBy>左近 樹</cp:lastModifiedBy>
  <cp:revision>4</cp:revision>
  <cp:lastPrinted>2019-02-05T06:48:00Z</cp:lastPrinted>
  <dcterms:created xsi:type="dcterms:W3CDTF">2019-02-07T22:43:00Z</dcterms:created>
  <dcterms:modified xsi:type="dcterms:W3CDTF">2019-02-07T22:48:00Z</dcterms:modified>
</cp:coreProperties>
</file>