
<file path=[Content_Types].xml><?xml version="1.0" encoding="utf-8"?>
<Types xmlns="http://schemas.openxmlformats.org/package/2006/content-types">
  <Override PartName="/word/document.xml" ContentType="application/vnd.openxmlformats-officedocument.wordprocessingml.document.main+xml"/>
  <Override PartName="/docProps/core.xml" ContentType="application/vnd.openxmlformats-package.core-properties+xml"/>
  <Override PartName="/word/stylesWithEffects.xml" ContentType="application/vnd.ms-word.stylesWithEffect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jc w:val="center"/>
        <w:tblInd w:w="9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99" w:type="dxa"/>
          <w:right w:w="99" w:type="dxa"/>
        </w:tblCellMar>
        <w:tblLook w:val="0000"/>
      </w:tblPr>
      <w:tblGrid>
        <w:gridCol w:w="1560"/>
        <w:gridCol w:w="283"/>
        <w:gridCol w:w="1276"/>
        <w:gridCol w:w="2482"/>
        <w:gridCol w:w="3759"/>
      </w:tblGrid>
      <w:tr w:rsidR="00236C31" w:rsidRPr="00236C31">
        <w:trPr>
          <w:trHeight w:val="3034"/>
          <w:jc w:val="center"/>
        </w:trPr>
        <w:tc>
          <w:tcPr>
            <w:tcW w:w="9360" w:type="dxa"/>
            <w:gridSpan w:val="5"/>
            <w:tcBorders>
              <w:top w:val="single" w:sz="4" w:space="0" w:color="auto"/>
              <w:left w:val="single" w:sz="4" w:space="0" w:color="auto"/>
              <w:bottom w:val="single" w:sz="4" w:space="0" w:color="auto"/>
              <w:right w:val="single" w:sz="4" w:space="0" w:color="auto"/>
            </w:tcBorders>
          </w:tcPr>
          <w:p w:rsidR="00236C31" w:rsidRPr="00236C31" w:rsidRDefault="00236C31" w:rsidP="00236C31">
            <w:pPr>
              <w:rPr>
                <w:rFonts w:ascii="Century" w:eastAsia="ＭＳ 明朝" w:hAnsi="Century" w:cs="Times New Roman"/>
                <w:sz w:val="21"/>
              </w:rPr>
            </w:pPr>
          </w:p>
          <w:p w:rsidR="00236C31" w:rsidRPr="00236C31" w:rsidRDefault="00236C31" w:rsidP="00236C31">
            <w:pPr>
              <w:rPr>
                <w:rFonts w:ascii="Century" w:eastAsia="ＭＳ 明朝" w:hAnsi="Century" w:cs="Times New Roman"/>
                <w:sz w:val="21"/>
              </w:rPr>
            </w:pPr>
          </w:p>
          <w:p w:rsidR="00236C31" w:rsidRPr="00236C31" w:rsidRDefault="00236C31" w:rsidP="00236C31">
            <w:pPr>
              <w:rPr>
                <w:rFonts w:ascii="Century" w:eastAsia="ＭＳ 明朝" w:hAnsi="Century" w:cs="Times New Roman"/>
                <w:sz w:val="21"/>
              </w:rPr>
            </w:pPr>
          </w:p>
          <w:p w:rsidR="0056042F" w:rsidRPr="00236C31" w:rsidRDefault="0056042F" w:rsidP="0056042F">
            <w:pPr>
              <w:jc w:val="center"/>
              <w:rPr>
                <w:rFonts w:ascii="ＭＳ 明朝" w:eastAsia="ＭＳ 明朝" w:hAnsi="ＭＳ 明朝" w:cs="Times New Roman"/>
                <w:szCs w:val="32"/>
              </w:rPr>
            </w:pPr>
            <w:r w:rsidRPr="00236C31">
              <w:rPr>
                <w:rFonts w:ascii="ＭＳ 明朝" w:eastAsia="ＭＳ 明朝" w:hAnsi="ＭＳ 明朝" w:cs="Times New Roman" w:hint="eastAsia"/>
                <w:szCs w:val="32"/>
              </w:rPr>
              <w:t>「</w:t>
            </w:r>
            <w:r w:rsidRPr="00FB1840">
              <w:rPr>
                <w:rFonts w:ascii="ＭＳ 明朝" w:eastAsia="ＭＳ 明朝" w:hAnsi="ＭＳ 明朝" w:cs="Times New Roman" w:hint="eastAsia"/>
                <w:szCs w:val="32"/>
              </w:rPr>
              <w:t>2019年度Tanpopo2 曝露実験サンプル(QCC型)</w:t>
            </w:r>
            <w:r w:rsidRPr="00236C31">
              <w:rPr>
                <w:rFonts w:ascii="ＭＳ 明朝" w:eastAsia="ＭＳ 明朝" w:hAnsi="ＭＳ 明朝" w:cs="Times New Roman" w:hint="eastAsia"/>
                <w:szCs w:val="32"/>
              </w:rPr>
              <w:t>」</w:t>
            </w:r>
          </w:p>
          <w:p w:rsidR="00236C31" w:rsidRPr="00236C31" w:rsidRDefault="00236C31" w:rsidP="00236C31">
            <w:pPr>
              <w:jc w:val="center"/>
              <w:rPr>
                <w:rFonts w:ascii="ＭＳ 明朝" w:eastAsia="ＭＳ 明朝" w:hAnsi="ＭＳ 明朝" w:cs="Times New Roman"/>
                <w:szCs w:val="32"/>
              </w:rPr>
            </w:pPr>
          </w:p>
          <w:p w:rsidR="00236C31" w:rsidRPr="00236C31" w:rsidRDefault="00236C31" w:rsidP="00236C31">
            <w:pPr>
              <w:jc w:val="center"/>
              <w:rPr>
                <w:rFonts w:ascii="ＭＳ 明朝" w:eastAsia="ＭＳ 明朝" w:hAnsi="ＭＳ 明朝" w:cs="Times New Roman"/>
                <w:szCs w:val="32"/>
              </w:rPr>
            </w:pPr>
          </w:p>
          <w:p w:rsidR="00236C31" w:rsidRPr="00236C31" w:rsidRDefault="00236C31" w:rsidP="00236C31">
            <w:pPr>
              <w:jc w:val="center"/>
              <w:rPr>
                <w:rFonts w:ascii="ＭＳ 明朝" w:eastAsia="ＭＳ 明朝" w:hAnsi="ＭＳ 明朝" w:cs="Times New Roman"/>
                <w:szCs w:val="32"/>
              </w:rPr>
            </w:pPr>
          </w:p>
          <w:p w:rsidR="00A93335" w:rsidRDefault="00887FD6" w:rsidP="00322577">
            <w:pPr>
              <w:jc w:val="center"/>
              <w:rPr>
                <w:rFonts w:ascii="Century" w:eastAsia="ＭＳ 明朝" w:hAnsi="Century" w:cs="Times New Roman"/>
              </w:rPr>
            </w:pPr>
            <w:r>
              <w:rPr>
                <w:rFonts w:ascii="Century" w:eastAsia="ＭＳ 明朝" w:hAnsi="Century" w:cs="Times New Roman" w:hint="eastAsia"/>
              </w:rPr>
              <w:t>実験供試体</w:t>
            </w:r>
            <w:r w:rsidR="0056042F">
              <w:rPr>
                <w:rFonts w:ascii="Century" w:eastAsia="ＭＳ 明朝" w:hAnsi="Century" w:cs="Times New Roman" w:hint="eastAsia"/>
              </w:rPr>
              <w:t>フライト</w:t>
            </w:r>
            <w:r w:rsidR="00322577">
              <w:rPr>
                <w:rFonts w:ascii="Century" w:eastAsia="ＭＳ 明朝" w:hAnsi="Century" w:cs="Times New Roman" w:hint="eastAsia"/>
              </w:rPr>
              <w:t>同等品</w:t>
            </w:r>
            <w:r>
              <w:rPr>
                <w:rFonts w:ascii="Century" w:eastAsia="ＭＳ 明朝" w:hAnsi="Century" w:cs="Times New Roman" w:hint="eastAsia"/>
              </w:rPr>
              <w:t>を用いた</w:t>
            </w:r>
            <w:r w:rsidR="007F7DC5">
              <w:rPr>
                <w:rFonts w:ascii="Century" w:eastAsia="ＭＳ 明朝" w:hAnsi="Century" w:cs="Times New Roman" w:hint="eastAsia"/>
              </w:rPr>
              <w:t>真空</w:t>
            </w:r>
            <w:r w:rsidR="00322577">
              <w:rPr>
                <w:rFonts w:ascii="Century" w:eastAsia="ＭＳ 明朝" w:hAnsi="Century" w:cs="Times New Roman" w:hint="eastAsia"/>
              </w:rPr>
              <w:t>低温晒し試験</w:t>
            </w:r>
          </w:p>
          <w:p w:rsidR="00236C31" w:rsidRPr="00236C31" w:rsidRDefault="00236C31" w:rsidP="00322577">
            <w:pPr>
              <w:jc w:val="center"/>
              <w:rPr>
                <w:rFonts w:ascii="Century" w:eastAsia="ＭＳ 明朝" w:hAnsi="Century" w:cs="Times New Roman"/>
              </w:rPr>
            </w:pPr>
            <w:r>
              <w:rPr>
                <w:rFonts w:ascii="Century" w:eastAsia="ＭＳ 明朝" w:hAnsi="Century" w:cs="Times New Roman" w:hint="eastAsia"/>
              </w:rPr>
              <w:t>報告</w:t>
            </w:r>
            <w:r w:rsidRPr="00236C31">
              <w:rPr>
                <w:rFonts w:ascii="Century" w:eastAsia="ＭＳ 明朝" w:hAnsi="Century" w:cs="Times New Roman" w:hint="eastAsia"/>
              </w:rPr>
              <w:t>書</w:t>
            </w:r>
          </w:p>
          <w:p w:rsidR="00236C31" w:rsidRPr="00236C31" w:rsidRDefault="00236C31" w:rsidP="00236C31">
            <w:pPr>
              <w:rPr>
                <w:rFonts w:ascii="Century" w:eastAsia="ＭＳ 明朝" w:hAnsi="Century" w:cs="Times New Roman"/>
                <w:sz w:val="21"/>
              </w:rPr>
            </w:pPr>
          </w:p>
          <w:p w:rsidR="00236C31" w:rsidRPr="00236C31" w:rsidRDefault="00236C31" w:rsidP="00236C31">
            <w:pPr>
              <w:rPr>
                <w:rFonts w:ascii="Century" w:eastAsia="ＭＳ 明朝" w:hAnsi="Century" w:cs="Times New Roman"/>
                <w:sz w:val="21"/>
              </w:rPr>
            </w:pPr>
            <w:r w:rsidRPr="00236C31">
              <w:rPr>
                <w:rFonts w:ascii="Century" w:eastAsia="ＭＳ 明朝" w:hAnsi="Century" w:cs="Times New Roman" w:hint="eastAsia"/>
                <w:sz w:val="21"/>
              </w:rPr>
              <w:t xml:space="preserve">　　概要</w:t>
            </w:r>
          </w:p>
          <w:p w:rsidR="00236C31" w:rsidRPr="00236C31" w:rsidRDefault="00236C31" w:rsidP="00236C31">
            <w:pPr>
              <w:rPr>
                <w:rFonts w:ascii="Century" w:eastAsia="ＭＳ 明朝" w:hAnsi="Century" w:cs="Times New Roman"/>
                <w:sz w:val="21"/>
              </w:rPr>
            </w:pPr>
          </w:p>
          <w:p w:rsidR="00FB515B" w:rsidRPr="00FB515B" w:rsidRDefault="00236C31" w:rsidP="00FB515B">
            <w:pPr>
              <w:ind w:leftChars="200" w:left="436" w:rightChars="224" w:right="488"/>
              <w:rPr>
                <w:rFonts w:ascii="Century" w:eastAsia="ＭＳ 明朝" w:hAnsi="ＭＳ 明朝" w:cs="Arial"/>
                <w:sz w:val="21"/>
              </w:rPr>
            </w:pPr>
            <w:r w:rsidRPr="00236C31">
              <w:rPr>
                <w:rFonts w:ascii="Century" w:eastAsia="ＭＳ 明朝" w:hAnsi="ＭＳ 明朝" w:cs="Arial" w:hint="eastAsia"/>
                <w:sz w:val="21"/>
              </w:rPr>
              <w:t>本文書は、</w:t>
            </w:r>
            <w:r w:rsidR="0056042F" w:rsidRPr="00236C31">
              <w:rPr>
                <w:rFonts w:ascii="Century" w:eastAsia="ＭＳ 明朝" w:hAnsi="ＭＳ 明朝" w:cs="Arial" w:hint="eastAsia"/>
                <w:sz w:val="21"/>
              </w:rPr>
              <w:t>きぼう実験棟</w:t>
            </w:r>
            <w:proofErr w:type="spellStart"/>
            <w:r w:rsidR="0056042F" w:rsidRPr="00236C31">
              <w:rPr>
                <w:rFonts w:ascii="Century" w:eastAsia="ＭＳ 明朝" w:hAnsi="ＭＳ 明朝" w:cs="Arial"/>
                <w:sz w:val="21"/>
              </w:rPr>
              <w:t>ExHAM</w:t>
            </w:r>
            <w:proofErr w:type="spellEnd"/>
            <w:r w:rsidR="0056042F" w:rsidRPr="00236C31">
              <w:rPr>
                <w:rFonts w:ascii="Century" w:eastAsia="ＭＳ 明朝" w:hAnsi="ＭＳ 明朝" w:cs="Arial" w:hint="eastAsia"/>
                <w:sz w:val="21"/>
              </w:rPr>
              <w:t>を利用した</w:t>
            </w:r>
            <w:r w:rsidR="0056042F">
              <w:rPr>
                <w:rFonts w:ascii="Century" w:eastAsia="ＭＳ 明朝" w:hAnsi="ＭＳ 明朝" w:cs="Arial" w:hint="eastAsia"/>
                <w:sz w:val="21"/>
              </w:rPr>
              <w:t>２０１９年度「たんぽぽ２」プロジェクトの実験サンプルのうち</w:t>
            </w:r>
            <w:r w:rsidR="0056042F">
              <w:rPr>
                <w:rFonts w:ascii="Century" w:eastAsia="ＭＳ 明朝" w:hAnsi="ＭＳ 明朝" w:cs="Arial" w:hint="eastAsia"/>
                <w:sz w:val="21"/>
              </w:rPr>
              <w:t>QCC</w:t>
            </w:r>
            <w:r w:rsidR="0056042F">
              <w:rPr>
                <w:rFonts w:ascii="Century" w:eastAsia="ＭＳ 明朝" w:hAnsi="ＭＳ 明朝" w:cs="Arial" w:hint="eastAsia"/>
                <w:sz w:val="21"/>
              </w:rPr>
              <w:t>型宇宙曝露パネルにおいて、</w:t>
            </w:r>
            <w:r w:rsidR="00530115">
              <w:rPr>
                <w:rFonts w:ascii="Century" w:eastAsia="ＭＳ 明朝" w:hAnsi="ＭＳ 明朝" w:cs="Arial" w:hint="eastAsia"/>
                <w:sz w:val="21"/>
              </w:rPr>
              <w:t>実施する</w:t>
            </w:r>
            <w:r w:rsidR="00887FD6">
              <w:rPr>
                <w:rFonts w:ascii="Century" w:eastAsia="ＭＳ 明朝" w:hAnsi="ＭＳ 明朝" w:cs="Arial" w:hint="eastAsia"/>
                <w:sz w:val="21"/>
              </w:rPr>
              <w:t>実験供試体</w:t>
            </w:r>
            <w:r w:rsidR="001A1218">
              <w:rPr>
                <w:rFonts w:ascii="Century" w:eastAsia="ＭＳ 明朝" w:hAnsi="ＭＳ 明朝" w:cs="Arial" w:hint="eastAsia"/>
                <w:sz w:val="21"/>
              </w:rPr>
              <w:t>フライトモデル</w:t>
            </w:r>
            <w:r w:rsidR="00322577">
              <w:rPr>
                <w:rFonts w:ascii="Century" w:eastAsia="ＭＳ 明朝" w:hAnsi="ＭＳ 明朝" w:cs="Arial" w:hint="eastAsia"/>
                <w:sz w:val="21"/>
              </w:rPr>
              <w:t>同等品</w:t>
            </w:r>
            <w:r w:rsidR="00887FD6">
              <w:rPr>
                <w:rFonts w:ascii="Century" w:eastAsia="ＭＳ 明朝" w:hAnsi="ＭＳ 明朝" w:cs="Arial" w:hint="eastAsia"/>
                <w:sz w:val="21"/>
              </w:rPr>
              <w:t>を用いた</w:t>
            </w:r>
            <w:r w:rsidR="007F7DC5">
              <w:rPr>
                <w:rFonts w:ascii="Century" w:eastAsia="ＭＳ 明朝" w:hAnsi="ＭＳ 明朝" w:cs="Arial" w:hint="eastAsia"/>
                <w:sz w:val="21"/>
              </w:rPr>
              <w:t>真空</w:t>
            </w:r>
            <w:r w:rsidR="00322577">
              <w:rPr>
                <w:rFonts w:ascii="Century" w:eastAsia="ＭＳ 明朝" w:hAnsi="ＭＳ 明朝" w:cs="Arial" w:hint="eastAsia"/>
                <w:sz w:val="21"/>
              </w:rPr>
              <w:t>低温晒し</w:t>
            </w:r>
            <w:r w:rsidR="00887FD6">
              <w:rPr>
                <w:rFonts w:ascii="Century" w:eastAsia="ＭＳ 明朝" w:hAnsi="ＭＳ 明朝" w:cs="Arial" w:hint="eastAsia"/>
                <w:sz w:val="21"/>
              </w:rPr>
              <w:t>試験</w:t>
            </w:r>
            <w:r w:rsidR="00530115">
              <w:rPr>
                <w:rFonts w:ascii="Century" w:eastAsia="ＭＳ 明朝" w:hAnsi="ＭＳ 明朝" w:cs="Arial" w:hint="eastAsia"/>
                <w:sz w:val="21"/>
              </w:rPr>
              <w:t>の実施概要および結果をまとめた</w:t>
            </w:r>
            <w:r w:rsidR="007F7DC5">
              <w:rPr>
                <w:rFonts w:ascii="Century" w:eastAsia="ＭＳ 明朝" w:hAnsi="ＭＳ 明朝" w:cs="Arial" w:hint="eastAsia"/>
                <w:sz w:val="21"/>
              </w:rPr>
              <w:t>報告書</w:t>
            </w:r>
            <w:r w:rsidR="00530115">
              <w:rPr>
                <w:rFonts w:ascii="Century" w:eastAsia="ＭＳ 明朝" w:hAnsi="ＭＳ 明朝" w:cs="Arial" w:hint="eastAsia"/>
                <w:sz w:val="21"/>
              </w:rPr>
              <w:t>である。</w:t>
            </w:r>
          </w:p>
          <w:p w:rsidR="000D50B8" w:rsidRDefault="000D50B8" w:rsidP="00236C31">
            <w:pPr>
              <w:rPr>
                <w:rFonts w:ascii="Century" w:eastAsia="ＭＳ 明朝" w:hAnsi="Century" w:cs="Times New Roman"/>
                <w:sz w:val="21"/>
              </w:rPr>
            </w:pPr>
          </w:p>
          <w:p w:rsidR="003C46DF" w:rsidRDefault="003C46DF" w:rsidP="00236C31">
            <w:pPr>
              <w:rPr>
                <w:rFonts w:ascii="Century" w:eastAsia="ＭＳ 明朝" w:hAnsi="Century" w:cs="Times New Roman"/>
                <w:sz w:val="21"/>
              </w:rPr>
            </w:pPr>
          </w:p>
          <w:p w:rsidR="003C46DF" w:rsidRDefault="003C46DF" w:rsidP="00236C31">
            <w:pPr>
              <w:rPr>
                <w:rFonts w:ascii="Century" w:eastAsia="ＭＳ 明朝" w:hAnsi="Century" w:cs="Times New Roman"/>
                <w:sz w:val="21"/>
              </w:rPr>
            </w:pPr>
          </w:p>
          <w:p w:rsidR="003C46DF" w:rsidRDefault="003C46DF" w:rsidP="00236C31">
            <w:pPr>
              <w:rPr>
                <w:rFonts w:ascii="Century" w:eastAsia="ＭＳ 明朝" w:hAnsi="Century" w:cs="Times New Roman"/>
                <w:sz w:val="21"/>
              </w:rPr>
            </w:pPr>
          </w:p>
          <w:p w:rsidR="003C46DF" w:rsidRDefault="003C46DF" w:rsidP="00236C31">
            <w:pPr>
              <w:rPr>
                <w:rFonts w:ascii="Century" w:eastAsia="ＭＳ 明朝" w:hAnsi="Century" w:cs="Times New Roman"/>
                <w:sz w:val="21"/>
              </w:rPr>
            </w:pPr>
          </w:p>
          <w:p w:rsidR="003C46DF" w:rsidRDefault="003C46DF" w:rsidP="00236C31">
            <w:pPr>
              <w:rPr>
                <w:rFonts w:ascii="Century" w:eastAsia="ＭＳ 明朝" w:hAnsi="Century" w:cs="Times New Roman"/>
                <w:sz w:val="21"/>
              </w:rPr>
            </w:pPr>
          </w:p>
          <w:p w:rsidR="00236C31" w:rsidRPr="00236C31" w:rsidRDefault="00236C31" w:rsidP="00236C31">
            <w:pPr>
              <w:rPr>
                <w:rFonts w:ascii="Century" w:eastAsia="ＭＳ 明朝" w:hAnsi="Century" w:cs="Times New Roman"/>
                <w:sz w:val="21"/>
              </w:rPr>
            </w:pPr>
          </w:p>
        </w:tc>
      </w:tr>
      <w:tr w:rsidR="00236C31" w:rsidRPr="00236C31">
        <w:trPr>
          <w:cantSplit/>
          <w:trHeight w:val="566"/>
          <w:jc w:val="center"/>
        </w:trPr>
        <w:tc>
          <w:tcPr>
            <w:tcW w:w="18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36C31" w:rsidRPr="00236C31" w:rsidRDefault="00236C31" w:rsidP="00236C31">
            <w:pPr>
              <w:keepLines/>
              <w:autoSpaceDE w:val="0"/>
              <w:autoSpaceDN w:val="0"/>
              <w:adjustRightInd w:val="0"/>
              <w:spacing w:line="360" w:lineRule="atLeast"/>
              <w:jc w:val="center"/>
              <w:textAlignment w:val="baseline"/>
              <w:rPr>
                <w:rFonts w:ascii="Century" w:eastAsia="ＭＳ 明朝" w:hAnsi="Century" w:cs="Times New Roman"/>
                <w:sz w:val="20"/>
              </w:rPr>
            </w:pPr>
            <w:r w:rsidRPr="00236C31">
              <w:rPr>
                <w:rFonts w:ascii="Century" w:eastAsia="ＭＳ 明朝" w:hAnsi="Century" w:cs="Times New Roman" w:hint="eastAsia"/>
                <w:sz w:val="18"/>
                <w:szCs w:val="18"/>
              </w:rPr>
              <w:t>文書番号</w:t>
            </w:r>
          </w:p>
        </w:tc>
        <w:tc>
          <w:tcPr>
            <w:tcW w:w="3758" w:type="dxa"/>
            <w:gridSpan w:val="2"/>
            <w:tcBorders>
              <w:top w:val="single" w:sz="4" w:space="0" w:color="auto"/>
              <w:left w:val="nil"/>
              <w:bottom w:val="single" w:sz="4" w:space="0" w:color="auto"/>
              <w:right w:val="single" w:sz="4" w:space="0" w:color="auto"/>
              <w:tr2bl w:val="single" w:sz="4" w:space="0" w:color="auto"/>
            </w:tcBorders>
            <w:shd w:val="clear" w:color="auto" w:fill="auto"/>
            <w:vAlign w:val="center"/>
          </w:tcPr>
          <w:p w:rsidR="00236C31" w:rsidRPr="00236C31" w:rsidRDefault="00236C31" w:rsidP="00236C31">
            <w:pPr>
              <w:keepLines/>
              <w:autoSpaceDE w:val="0"/>
              <w:autoSpaceDN w:val="0"/>
              <w:adjustRightInd w:val="0"/>
              <w:spacing w:line="360" w:lineRule="atLeast"/>
              <w:jc w:val="center"/>
              <w:textAlignment w:val="baseline"/>
              <w:rPr>
                <w:rFonts w:ascii="ＭＳ 明朝" w:eastAsia="ＭＳ 明朝" w:hAnsi="Century" w:cs="Times New Roman"/>
                <w:sz w:val="18"/>
                <w:szCs w:val="18"/>
                <w:lang w:eastAsia="zh-TW"/>
              </w:rPr>
            </w:pPr>
          </w:p>
        </w:tc>
        <w:tc>
          <w:tcPr>
            <w:tcW w:w="3759" w:type="dxa"/>
            <w:tcBorders>
              <w:top w:val="single" w:sz="4" w:space="0" w:color="auto"/>
              <w:left w:val="nil"/>
              <w:bottom w:val="single" w:sz="4" w:space="0" w:color="auto"/>
              <w:right w:val="single" w:sz="4" w:space="0" w:color="auto"/>
            </w:tcBorders>
            <w:shd w:val="clear" w:color="auto" w:fill="auto"/>
            <w:vAlign w:val="center"/>
          </w:tcPr>
          <w:p w:rsidR="00236C31" w:rsidRPr="00236C31" w:rsidRDefault="00AF56CA" w:rsidP="00AF56CA">
            <w:pPr>
              <w:keepLines/>
              <w:autoSpaceDE w:val="0"/>
              <w:autoSpaceDN w:val="0"/>
              <w:adjustRightInd w:val="0"/>
              <w:spacing w:line="360" w:lineRule="atLeast"/>
              <w:jc w:val="center"/>
              <w:textAlignment w:val="baseline"/>
              <w:rPr>
                <w:rFonts w:ascii="ＭＳ 明朝" w:eastAsia="ＭＳ 明朝" w:hAnsi="Century" w:cs="Times New Roman"/>
                <w:sz w:val="18"/>
                <w:szCs w:val="18"/>
              </w:rPr>
            </w:pPr>
            <w:r>
              <w:rPr>
                <w:rFonts w:ascii="ＭＳ 明朝" w:eastAsia="ＭＳ 明朝" w:hAnsi="Century" w:cs="Times New Roman"/>
                <w:sz w:val="18"/>
                <w:szCs w:val="18"/>
                <w:lang w:eastAsia="zh-TW"/>
              </w:rPr>
              <w:t>TNP2</w:t>
            </w:r>
            <w:r w:rsidR="00444714">
              <w:rPr>
                <w:rFonts w:ascii="ＭＳ 明朝" w:eastAsia="ＭＳ 明朝" w:hAnsi="Century" w:cs="Times New Roman"/>
                <w:sz w:val="18"/>
                <w:szCs w:val="18"/>
                <w:lang w:eastAsia="zh-TW"/>
              </w:rPr>
              <w:t>QCC</w:t>
            </w:r>
            <w:r w:rsidR="00444714">
              <w:rPr>
                <w:rFonts w:ascii="ＭＳ 明朝" w:eastAsia="ＭＳ 明朝" w:hAnsi="Century" w:cs="Times New Roman"/>
                <w:sz w:val="18"/>
                <w:szCs w:val="18"/>
              </w:rPr>
              <w:t>_</w:t>
            </w:r>
            <w:r>
              <w:rPr>
                <w:rFonts w:ascii="ＭＳ 明朝" w:eastAsia="ＭＳ 明朝" w:hAnsi="Century" w:cs="Times New Roman"/>
                <w:sz w:val="18"/>
                <w:szCs w:val="18"/>
              </w:rPr>
              <w:t>CRYO</w:t>
            </w:r>
            <w:r w:rsidR="00444714">
              <w:rPr>
                <w:rFonts w:ascii="ＭＳ 明朝" w:eastAsia="ＭＳ 明朝" w:hAnsi="Century" w:cs="Times New Roman"/>
                <w:sz w:val="18"/>
                <w:szCs w:val="18"/>
              </w:rPr>
              <w:t>_</w:t>
            </w:r>
            <w:r>
              <w:rPr>
                <w:rFonts w:ascii="ＭＳ 明朝" w:eastAsia="ＭＳ 明朝" w:hAnsi="Century" w:cs="Times New Roman"/>
                <w:sz w:val="18"/>
                <w:szCs w:val="18"/>
              </w:rPr>
              <w:t>TEST</w:t>
            </w:r>
          </w:p>
        </w:tc>
      </w:tr>
      <w:tr w:rsidR="00236C31" w:rsidRPr="00236C31">
        <w:trPr>
          <w:cantSplit/>
          <w:trHeight w:val="566"/>
          <w:jc w:val="center"/>
        </w:trPr>
        <w:tc>
          <w:tcPr>
            <w:tcW w:w="18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36C31" w:rsidRPr="00236C31" w:rsidRDefault="00236C31" w:rsidP="00236C31">
            <w:pPr>
              <w:keepLines/>
              <w:autoSpaceDE w:val="0"/>
              <w:autoSpaceDN w:val="0"/>
              <w:adjustRightInd w:val="0"/>
              <w:spacing w:line="360" w:lineRule="atLeast"/>
              <w:jc w:val="center"/>
              <w:textAlignment w:val="baseline"/>
              <w:rPr>
                <w:rFonts w:ascii="Century" w:eastAsia="ＭＳ 明朝" w:hAnsi="Century" w:cs="Times New Roman"/>
                <w:sz w:val="20"/>
              </w:rPr>
            </w:pPr>
            <w:r w:rsidRPr="00236C31">
              <w:rPr>
                <w:rFonts w:ascii="Century" w:eastAsia="ＭＳ 明朝" w:hAnsi="Century" w:cs="Times New Roman" w:hint="eastAsia"/>
                <w:sz w:val="18"/>
                <w:szCs w:val="18"/>
              </w:rPr>
              <w:t>文書承認年月日</w:t>
            </w:r>
          </w:p>
        </w:tc>
        <w:tc>
          <w:tcPr>
            <w:tcW w:w="3758" w:type="dxa"/>
            <w:gridSpan w:val="2"/>
            <w:tcBorders>
              <w:top w:val="single" w:sz="4" w:space="0" w:color="auto"/>
              <w:left w:val="nil"/>
              <w:bottom w:val="single" w:sz="4" w:space="0" w:color="auto"/>
              <w:right w:val="single" w:sz="4" w:space="0" w:color="auto"/>
              <w:tr2bl w:val="single" w:sz="4" w:space="0" w:color="auto"/>
            </w:tcBorders>
            <w:shd w:val="clear" w:color="auto" w:fill="auto"/>
            <w:vAlign w:val="center"/>
          </w:tcPr>
          <w:p w:rsidR="00236C31" w:rsidRPr="00236C31" w:rsidRDefault="00236C31" w:rsidP="00236C31">
            <w:pPr>
              <w:keepLines/>
              <w:autoSpaceDE w:val="0"/>
              <w:autoSpaceDN w:val="0"/>
              <w:adjustRightInd w:val="0"/>
              <w:spacing w:line="360" w:lineRule="atLeast"/>
              <w:jc w:val="center"/>
              <w:textAlignment w:val="baseline"/>
              <w:rPr>
                <w:rFonts w:ascii="ＭＳ 明朝" w:eastAsia="ＭＳ 明朝" w:hAnsi="Century" w:cs="Times New Roman"/>
                <w:sz w:val="18"/>
                <w:szCs w:val="18"/>
              </w:rPr>
            </w:pPr>
          </w:p>
        </w:tc>
        <w:tc>
          <w:tcPr>
            <w:tcW w:w="3759" w:type="dxa"/>
            <w:tcBorders>
              <w:top w:val="single" w:sz="4" w:space="0" w:color="auto"/>
              <w:left w:val="nil"/>
              <w:bottom w:val="single" w:sz="4" w:space="0" w:color="auto"/>
              <w:right w:val="single" w:sz="4" w:space="0" w:color="auto"/>
            </w:tcBorders>
            <w:shd w:val="clear" w:color="auto" w:fill="auto"/>
            <w:vAlign w:val="center"/>
          </w:tcPr>
          <w:p w:rsidR="00236C31" w:rsidRPr="00236C31" w:rsidRDefault="00AF56CA" w:rsidP="00236C31">
            <w:pPr>
              <w:keepLines/>
              <w:autoSpaceDE w:val="0"/>
              <w:autoSpaceDN w:val="0"/>
              <w:adjustRightInd w:val="0"/>
              <w:spacing w:line="360" w:lineRule="atLeast"/>
              <w:jc w:val="center"/>
              <w:textAlignment w:val="baseline"/>
              <w:rPr>
                <w:rFonts w:ascii="ＭＳ 明朝" w:eastAsia="ＭＳ 明朝" w:hAnsi="Century" w:cs="Times New Roman"/>
                <w:sz w:val="18"/>
                <w:szCs w:val="18"/>
              </w:rPr>
            </w:pPr>
            <w:r>
              <w:rPr>
                <w:rFonts w:ascii="ＭＳ 明朝" w:eastAsia="ＭＳ 明朝" w:hAnsi="Century" w:cs="Times New Roman"/>
                <w:sz w:val="18"/>
                <w:szCs w:val="18"/>
              </w:rPr>
              <w:t>2019</w:t>
            </w:r>
            <w:r w:rsidR="00236C31" w:rsidRPr="00236C31">
              <w:rPr>
                <w:rFonts w:ascii="ＭＳ 明朝" w:eastAsia="ＭＳ 明朝" w:hAnsi="Century" w:cs="Times New Roman" w:hint="eastAsia"/>
                <w:sz w:val="18"/>
                <w:szCs w:val="18"/>
              </w:rPr>
              <w:t>年</w:t>
            </w:r>
            <w:r>
              <w:rPr>
                <w:rFonts w:ascii="ＭＳ 明朝" w:eastAsia="ＭＳ 明朝" w:hAnsi="Century" w:cs="Times New Roman"/>
                <w:sz w:val="18"/>
                <w:szCs w:val="18"/>
              </w:rPr>
              <w:t>03</w:t>
            </w:r>
            <w:r w:rsidR="00236C31" w:rsidRPr="00236C31">
              <w:rPr>
                <w:rFonts w:ascii="ＭＳ 明朝" w:eastAsia="ＭＳ 明朝" w:hAnsi="Century" w:cs="Times New Roman" w:hint="eastAsia"/>
                <w:sz w:val="18"/>
                <w:szCs w:val="18"/>
              </w:rPr>
              <w:t>月</w:t>
            </w:r>
            <w:r>
              <w:rPr>
                <w:rFonts w:ascii="ＭＳ 明朝" w:eastAsia="ＭＳ 明朝" w:hAnsi="Century" w:cs="Times New Roman"/>
                <w:sz w:val="18"/>
                <w:szCs w:val="18"/>
              </w:rPr>
              <w:t>12</w:t>
            </w:r>
            <w:r w:rsidR="00236C31" w:rsidRPr="00236C31">
              <w:rPr>
                <w:rFonts w:ascii="ＭＳ 明朝" w:eastAsia="ＭＳ 明朝" w:hAnsi="Century" w:cs="Times New Roman" w:hint="eastAsia"/>
                <w:sz w:val="18"/>
                <w:szCs w:val="18"/>
              </w:rPr>
              <w:t>日</w:t>
            </w:r>
          </w:p>
        </w:tc>
      </w:tr>
      <w:tr w:rsidR="00236C31" w:rsidRPr="00236C31">
        <w:trPr>
          <w:cantSplit/>
          <w:trHeight w:val="400"/>
          <w:jc w:val="center"/>
        </w:trPr>
        <w:tc>
          <w:tcPr>
            <w:tcW w:w="1560" w:type="dxa"/>
            <w:vMerge w:val="restart"/>
            <w:tcBorders>
              <w:top w:val="single" w:sz="4" w:space="0" w:color="auto"/>
              <w:left w:val="single" w:sz="4" w:space="0" w:color="auto"/>
              <w:bottom w:val="nil"/>
              <w:right w:val="single" w:sz="4" w:space="0" w:color="auto"/>
            </w:tcBorders>
          </w:tcPr>
          <w:p w:rsidR="00236C31" w:rsidRPr="00236C31" w:rsidRDefault="00236C31" w:rsidP="00236C31">
            <w:pPr>
              <w:keepLines/>
              <w:autoSpaceDE w:val="0"/>
              <w:autoSpaceDN w:val="0"/>
              <w:adjustRightInd w:val="0"/>
              <w:spacing w:line="360" w:lineRule="atLeast"/>
              <w:textAlignment w:val="baseline"/>
              <w:rPr>
                <w:rFonts w:ascii="Century" w:eastAsia="ＭＳ 明朝" w:hAnsi="Century" w:cs="Times New Roman"/>
                <w:sz w:val="18"/>
              </w:rPr>
            </w:pPr>
            <w:r w:rsidRPr="00236C31">
              <w:rPr>
                <w:rFonts w:ascii="Century" w:eastAsia="ＭＳ 明朝" w:hAnsi="Century" w:cs="Times New Roman" w:hint="eastAsia"/>
                <w:sz w:val="18"/>
              </w:rPr>
              <w:t>作成</w:t>
            </w:r>
          </w:p>
          <w:p w:rsidR="00236C31" w:rsidRPr="00236C31" w:rsidRDefault="00236C31" w:rsidP="00236C31">
            <w:pPr>
              <w:keepLines/>
              <w:autoSpaceDE w:val="0"/>
              <w:autoSpaceDN w:val="0"/>
              <w:adjustRightInd w:val="0"/>
              <w:spacing w:line="360" w:lineRule="atLeast"/>
              <w:textAlignment w:val="baseline"/>
              <w:rPr>
                <w:rFonts w:ascii="Century" w:eastAsia="ＭＳ 明朝" w:hAnsi="Century" w:cs="Times New Roman"/>
                <w:sz w:val="10"/>
                <w:szCs w:val="10"/>
              </w:rPr>
            </w:pPr>
          </w:p>
          <w:p w:rsidR="00236C31" w:rsidRPr="00236C31" w:rsidRDefault="00236C31" w:rsidP="00236C31">
            <w:pPr>
              <w:keepLines/>
              <w:autoSpaceDE w:val="0"/>
              <w:autoSpaceDN w:val="0"/>
              <w:adjustRightInd w:val="0"/>
              <w:spacing w:line="360" w:lineRule="atLeast"/>
              <w:textAlignment w:val="baseline"/>
              <w:rPr>
                <w:rFonts w:ascii="Century" w:eastAsia="ＭＳ 明朝" w:hAnsi="Century" w:cs="Times New Roman"/>
                <w:sz w:val="10"/>
                <w:szCs w:val="10"/>
              </w:rPr>
            </w:pPr>
          </w:p>
        </w:tc>
        <w:tc>
          <w:tcPr>
            <w:tcW w:w="1559" w:type="dxa"/>
            <w:gridSpan w:val="2"/>
            <w:vMerge w:val="restart"/>
            <w:tcBorders>
              <w:top w:val="single" w:sz="4" w:space="0" w:color="auto"/>
              <w:left w:val="nil"/>
              <w:bottom w:val="nil"/>
              <w:right w:val="single" w:sz="4" w:space="0" w:color="auto"/>
            </w:tcBorders>
          </w:tcPr>
          <w:p w:rsidR="00236C31" w:rsidRPr="00236C31" w:rsidRDefault="00236C31" w:rsidP="00236C31">
            <w:pPr>
              <w:keepLines/>
              <w:autoSpaceDE w:val="0"/>
              <w:autoSpaceDN w:val="0"/>
              <w:adjustRightInd w:val="0"/>
              <w:spacing w:line="360" w:lineRule="atLeast"/>
              <w:textAlignment w:val="baseline"/>
              <w:rPr>
                <w:rFonts w:ascii="Century" w:eastAsia="ＭＳ 明朝" w:hAnsi="Century" w:cs="Times New Roman"/>
                <w:sz w:val="18"/>
              </w:rPr>
            </w:pPr>
            <w:r w:rsidRPr="00236C31">
              <w:rPr>
                <w:rFonts w:ascii="Century" w:eastAsia="ＭＳ 明朝" w:hAnsi="Century" w:cs="Times New Roman" w:hint="eastAsia"/>
                <w:sz w:val="18"/>
              </w:rPr>
              <w:t>承認</w:t>
            </w:r>
          </w:p>
          <w:p w:rsidR="00236C31" w:rsidRPr="00236C31" w:rsidRDefault="00236C31" w:rsidP="00236C31">
            <w:pPr>
              <w:keepLines/>
              <w:autoSpaceDE w:val="0"/>
              <w:autoSpaceDN w:val="0"/>
              <w:adjustRightInd w:val="0"/>
              <w:spacing w:line="360" w:lineRule="atLeast"/>
              <w:textAlignment w:val="baseline"/>
              <w:rPr>
                <w:rFonts w:ascii="Century" w:eastAsia="ＭＳ 明朝" w:hAnsi="Century" w:cs="Times New Roman"/>
                <w:sz w:val="18"/>
              </w:rPr>
            </w:pPr>
          </w:p>
        </w:tc>
        <w:tc>
          <w:tcPr>
            <w:tcW w:w="6241" w:type="dxa"/>
            <w:gridSpan w:val="2"/>
            <w:vMerge w:val="restart"/>
            <w:tcBorders>
              <w:top w:val="single" w:sz="4" w:space="0" w:color="auto"/>
              <w:left w:val="nil"/>
              <w:right w:val="single" w:sz="4" w:space="0" w:color="auto"/>
            </w:tcBorders>
          </w:tcPr>
          <w:p w:rsidR="00236C31" w:rsidRPr="00236C31" w:rsidRDefault="00236C31" w:rsidP="00236C31">
            <w:pPr>
              <w:keepLines/>
              <w:autoSpaceDE w:val="0"/>
              <w:autoSpaceDN w:val="0"/>
              <w:adjustRightInd w:val="0"/>
              <w:spacing w:line="360" w:lineRule="atLeast"/>
              <w:textAlignment w:val="baseline"/>
              <w:rPr>
                <w:rFonts w:ascii="Century" w:eastAsia="ＭＳ 明朝" w:hAnsi="Century" w:cs="Times New Roman"/>
                <w:sz w:val="18"/>
              </w:rPr>
            </w:pPr>
            <w:r w:rsidRPr="00236C31">
              <w:rPr>
                <w:rFonts w:ascii="Century" w:eastAsia="ＭＳ 明朝" w:hAnsi="Century" w:cs="Times New Roman" w:hint="eastAsia"/>
                <w:sz w:val="18"/>
              </w:rPr>
              <w:t>備考</w:t>
            </w:r>
          </w:p>
        </w:tc>
      </w:tr>
      <w:tr w:rsidR="00236C31" w:rsidRPr="00236C31">
        <w:trPr>
          <w:cantSplit/>
          <w:trHeight w:val="504"/>
          <w:jc w:val="center"/>
        </w:trPr>
        <w:tc>
          <w:tcPr>
            <w:tcW w:w="1560" w:type="dxa"/>
            <w:vMerge/>
            <w:tcBorders>
              <w:top w:val="nil"/>
              <w:left w:val="single" w:sz="4" w:space="0" w:color="auto"/>
              <w:bottom w:val="nil"/>
              <w:right w:val="single" w:sz="4" w:space="0" w:color="auto"/>
            </w:tcBorders>
          </w:tcPr>
          <w:p w:rsidR="00236C31" w:rsidRPr="00236C31" w:rsidRDefault="00236C31" w:rsidP="00236C31">
            <w:pPr>
              <w:keepLines/>
              <w:autoSpaceDE w:val="0"/>
              <w:autoSpaceDN w:val="0"/>
              <w:adjustRightInd w:val="0"/>
              <w:spacing w:line="360" w:lineRule="atLeast"/>
              <w:textAlignment w:val="baseline"/>
              <w:rPr>
                <w:rFonts w:ascii="Century" w:eastAsia="ＭＳ 明朝" w:hAnsi="Century" w:cs="Times New Roman"/>
                <w:sz w:val="18"/>
              </w:rPr>
            </w:pPr>
          </w:p>
        </w:tc>
        <w:tc>
          <w:tcPr>
            <w:tcW w:w="1559" w:type="dxa"/>
            <w:gridSpan w:val="2"/>
            <w:vMerge/>
            <w:tcBorders>
              <w:top w:val="nil"/>
              <w:left w:val="nil"/>
              <w:bottom w:val="nil"/>
              <w:right w:val="single" w:sz="4" w:space="0" w:color="auto"/>
            </w:tcBorders>
          </w:tcPr>
          <w:p w:rsidR="00236C31" w:rsidRPr="00236C31" w:rsidRDefault="00236C31" w:rsidP="00236C31">
            <w:pPr>
              <w:keepLines/>
              <w:autoSpaceDE w:val="0"/>
              <w:autoSpaceDN w:val="0"/>
              <w:adjustRightInd w:val="0"/>
              <w:spacing w:line="360" w:lineRule="atLeast"/>
              <w:textAlignment w:val="baseline"/>
              <w:rPr>
                <w:rFonts w:ascii="Century" w:eastAsia="ＭＳ 明朝" w:hAnsi="Century" w:cs="Times New Roman"/>
                <w:sz w:val="18"/>
              </w:rPr>
            </w:pPr>
          </w:p>
        </w:tc>
        <w:tc>
          <w:tcPr>
            <w:tcW w:w="6241" w:type="dxa"/>
            <w:gridSpan w:val="2"/>
            <w:vMerge/>
            <w:tcBorders>
              <w:left w:val="nil"/>
              <w:right w:val="single" w:sz="4" w:space="0" w:color="auto"/>
            </w:tcBorders>
          </w:tcPr>
          <w:p w:rsidR="00236C31" w:rsidRPr="00236C31" w:rsidRDefault="00236C31" w:rsidP="00236C31">
            <w:pPr>
              <w:rPr>
                <w:rFonts w:ascii="Century" w:eastAsia="ＭＳ 明朝" w:hAnsi="Century" w:cs="Times New Roman"/>
              </w:rPr>
            </w:pPr>
          </w:p>
        </w:tc>
      </w:tr>
      <w:tr w:rsidR="00236C31" w:rsidRPr="00236C31">
        <w:trPr>
          <w:cantSplit/>
          <w:trHeight w:val="347"/>
          <w:jc w:val="center"/>
        </w:trPr>
        <w:tc>
          <w:tcPr>
            <w:tcW w:w="1560" w:type="dxa"/>
            <w:tcBorders>
              <w:top w:val="nil"/>
              <w:left w:val="single" w:sz="4" w:space="0" w:color="auto"/>
              <w:bottom w:val="single" w:sz="4" w:space="0" w:color="auto"/>
              <w:right w:val="single" w:sz="4" w:space="0" w:color="auto"/>
            </w:tcBorders>
          </w:tcPr>
          <w:p w:rsidR="00236C31" w:rsidRPr="00236C31" w:rsidRDefault="00AF56CA" w:rsidP="00236C31">
            <w:pPr>
              <w:keepLines/>
              <w:autoSpaceDE w:val="0"/>
              <w:autoSpaceDN w:val="0"/>
              <w:adjustRightInd w:val="0"/>
              <w:spacing w:line="360" w:lineRule="atLeast"/>
              <w:textAlignment w:val="baseline"/>
              <w:rPr>
                <w:rFonts w:ascii="Century" w:eastAsia="ＭＳ 明朝" w:hAnsi="Century" w:cs="Times New Roman"/>
                <w:sz w:val="18"/>
              </w:rPr>
            </w:pPr>
            <w:r>
              <w:rPr>
                <w:rFonts w:ascii="Century" w:eastAsia="ＭＳ 明朝" w:hAnsi="Century" w:cs="Times New Roman"/>
                <w:sz w:val="18"/>
              </w:rPr>
              <w:t xml:space="preserve">  2019</w:t>
            </w:r>
            <w:r w:rsidR="00236C31" w:rsidRPr="00236C31">
              <w:rPr>
                <w:rFonts w:ascii="Century" w:eastAsia="ＭＳ 明朝" w:hAnsi="Century" w:cs="Times New Roman" w:hint="eastAsia"/>
                <w:sz w:val="18"/>
              </w:rPr>
              <w:t>．</w:t>
            </w:r>
            <w:r>
              <w:rPr>
                <w:rFonts w:ascii="Century" w:eastAsia="ＭＳ 明朝" w:hAnsi="Century" w:cs="Times New Roman"/>
                <w:sz w:val="18"/>
              </w:rPr>
              <w:t>03</w:t>
            </w:r>
            <w:r w:rsidR="00236C31" w:rsidRPr="00236C31">
              <w:rPr>
                <w:rFonts w:ascii="Century" w:eastAsia="ＭＳ 明朝" w:hAnsi="Century" w:cs="Times New Roman" w:hint="eastAsia"/>
                <w:sz w:val="18"/>
              </w:rPr>
              <w:t>．</w:t>
            </w:r>
            <w:r w:rsidR="006074FF">
              <w:rPr>
                <w:rFonts w:ascii="Century" w:eastAsia="ＭＳ 明朝" w:hAnsi="Century" w:cs="Times New Roman"/>
                <w:sz w:val="18"/>
              </w:rPr>
              <w:t>1</w:t>
            </w:r>
            <w:r>
              <w:rPr>
                <w:rFonts w:ascii="Century" w:eastAsia="ＭＳ 明朝" w:hAnsi="Century" w:cs="Times New Roman"/>
                <w:sz w:val="18"/>
              </w:rPr>
              <w:t>2</w:t>
            </w:r>
          </w:p>
        </w:tc>
        <w:tc>
          <w:tcPr>
            <w:tcW w:w="1559" w:type="dxa"/>
            <w:gridSpan w:val="2"/>
            <w:tcBorders>
              <w:top w:val="nil"/>
              <w:left w:val="nil"/>
              <w:bottom w:val="single" w:sz="4" w:space="0" w:color="auto"/>
              <w:right w:val="single" w:sz="4" w:space="0" w:color="auto"/>
            </w:tcBorders>
          </w:tcPr>
          <w:p w:rsidR="00236C31" w:rsidRPr="00236C31" w:rsidRDefault="00AF56CA" w:rsidP="00236C31">
            <w:pPr>
              <w:keepLines/>
              <w:autoSpaceDE w:val="0"/>
              <w:autoSpaceDN w:val="0"/>
              <w:adjustRightInd w:val="0"/>
              <w:spacing w:line="360" w:lineRule="atLeast"/>
              <w:textAlignment w:val="baseline"/>
              <w:rPr>
                <w:rFonts w:ascii="Century" w:eastAsia="ＭＳ 明朝" w:hAnsi="Century" w:cs="Times New Roman"/>
                <w:sz w:val="18"/>
              </w:rPr>
            </w:pPr>
            <w:r>
              <w:rPr>
                <w:rFonts w:ascii="Century" w:eastAsia="ＭＳ 明朝" w:hAnsi="Century" w:cs="Times New Roman"/>
                <w:sz w:val="18"/>
              </w:rPr>
              <w:t xml:space="preserve">  2019</w:t>
            </w:r>
            <w:r w:rsidR="00236C31" w:rsidRPr="00236C31">
              <w:rPr>
                <w:rFonts w:ascii="Century" w:eastAsia="ＭＳ 明朝" w:hAnsi="Century" w:cs="Times New Roman" w:hint="eastAsia"/>
                <w:sz w:val="18"/>
              </w:rPr>
              <w:t>．</w:t>
            </w:r>
            <w:r>
              <w:rPr>
                <w:rFonts w:ascii="Century" w:eastAsia="ＭＳ 明朝" w:hAnsi="Century" w:cs="Times New Roman"/>
                <w:sz w:val="18"/>
              </w:rPr>
              <w:t>03</w:t>
            </w:r>
            <w:r w:rsidR="00236C31" w:rsidRPr="00236C31">
              <w:rPr>
                <w:rFonts w:ascii="Century" w:eastAsia="ＭＳ 明朝" w:hAnsi="Century" w:cs="Times New Roman" w:hint="eastAsia"/>
                <w:sz w:val="18"/>
              </w:rPr>
              <w:t>．</w:t>
            </w:r>
            <w:r w:rsidR="006074FF">
              <w:rPr>
                <w:rFonts w:ascii="Century" w:eastAsia="ＭＳ 明朝" w:hAnsi="Century" w:cs="Times New Roman"/>
                <w:sz w:val="18"/>
              </w:rPr>
              <w:t>1</w:t>
            </w:r>
            <w:r>
              <w:rPr>
                <w:rFonts w:ascii="Century" w:eastAsia="ＭＳ 明朝" w:hAnsi="Century" w:cs="Times New Roman"/>
                <w:sz w:val="18"/>
              </w:rPr>
              <w:t>2</w:t>
            </w:r>
          </w:p>
        </w:tc>
        <w:tc>
          <w:tcPr>
            <w:tcW w:w="6241" w:type="dxa"/>
            <w:gridSpan w:val="2"/>
            <w:vMerge/>
            <w:tcBorders>
              <w:left w:val="nil"/>
              <w:bottom w:val="single" w:sz="4" w:space="0" w:color="auto"/>
              <w:right w:val="single" w:sz="4" w:space="0" w:color="auto"/>
            </w:tcBorders>
          </w:tcPr>
          <w:p w:rsidR="00236C31" w:rsidRPr="00236C31" w:rsidRDefault="00236C31" w:rsidP="00236C31">
            <w:pPr>
              <w:keepLines/>
              <w:autoSpaceDE w:val="0"/>
              <w:autoSpaceDN w:val="0"/>
              <w:adjustRightInd w:val="0"/>
              <w:spacing w:line="360" w:lineRule="atLeast"/>
              <w:jc w:val="center"/>
              <w:textAlignment w:val="baseline"/>
              <w:rPr>
                <w:rFonts w:ascii="Times New Roman" w:eastAsia="ＭＳ Ｐ明朝" w:hAnsi="ＭＳ Ｐ明朝" w:cs="Times New Roman"/>
                <w:sz w:val="18"/>
              </w:rPr>
            </w:pPr>
          </w:p>
        </w:tc>
      </w:tr>
    </w:tbl>
    <w:p w:rsidR="00FB515B" w:rsidRDefault="000D50B8">
      <w:r>
        <w:br w:type="page"/>
      </w:r>
      <w:r w:rsidR="00FB515B">
        <w:t xml:space="preserve">1. </w:t>
      </w:r>
      <w:r w:rsidR="00FB515B">
        <w:rPr>
          <w:rFonts w:hint="eastAsia"/>
        </w:rPr>
        <w:t>実施要領</w:t>
      </w:r>
    </w:p>
    <w:p w:rsidR="0059410E" w:rsidRPr="006270C9" w:rsidRDefault="00742330">
      <w:pPr>
        <w:rPr>
          <w:rFonts w:eastAsia="ＭＳ 明朝"/>
          <w:sz w:val="21"/>
        </w:rPr>
      </w:pPr>
      <w:r w:rsidRPr="006270C9">
        <w:rPr>
          <w:rFonts w:eastAsia="ＭＳ 明朝" w:hint="eastAsia"/>
          <w:sz w:val="21"/>
        </w:rPr>
        <w:t>実施日時：</w:t>
      </w:r>
      <w:r w:rsidR="00AF56CA">
        <w:rPr>
          <w:rFonts w:eastAsia="ＭＳ 明朝"/>
          <w:sz w:val="21"/>
        </w:rPr>
        <w:t>2019</w:t>
      </w:r>
      <w:r w:rsidRPr="006270C9">
        <w:rPr>
          <w:rFonts w:eastAsia="ＭＳ 明朝" w:hint="eastAsia"/>
          <w:sz w:val="21"/>
        </w:rPr>
        <w:t>年</w:t>
      </w:r>
      <w:r w:rsidR="00AF56CA">
        <w:rPr>
          <w:rFonts w:eastAsia="ＭＳ 明朝"/>
          <w:sz w:val="21"/>
        </w:rPr>
        <w:t>3</w:t>
      </w:r>
      <w:r w:rsidRPr="006270C9">
        <w:rPr>
          <w:rFonts w:eastAsia="ＭＳ 明朝" w:hint="eastAsia"/>
          <w:sz w:val="21"/>
        </w:rPr>
        <w:t>月</w:t>
      </w:r>
      <w:r w:rsidR="00AF56CA">
        <w:rPr>
          <w:rFonts w:eastAsia="ＭＳ 明朝"/>
          <w:sz w:val="21"/>
        </w:rPr>
        <w:t>12</w:t>
      </w:r>
      <w:r w:rsidRPr="006270C9">
        <w:rPr>
          <w:rFonts w:eastAsia="ＭＳ 明朝" w:hint="eastAsia"/>
          <w:sz w:val="21"/>
        </w:rPr>
        <w:t>日</w:t>
      </w:r>
    </w:p>
    <w:p w:rsidR="00FB515B" w:rsidRPr="006270C9" w:rsidRDefault="0059410E" w:rsidP="00FB515B">
      <w:pPr>
        <w:rPr>
          <w:rFonts w:eastAsia="ＭＳ 明朝"/>
          <w:sz w:val="21"/>
        </w:rPr>
      </w:pPr>
      <w:r w:rsidRPr="006270C9">
        <w:rPr>
          <w:rFonts w:eastAsia="ＭＳ 明朝" w:hint="eastAsia"/>
          <w:sz w:val="21"/>
        </w:rPr>
        <w:t>実施場所</w:t>
      </w:r>
      <w:r w:rsidRPr="006270C9">
        <w:rPr>
          <w:rFonts w:eastAsia="ＭＳ 明朝"/>
          <w:sz w:val="21"/>
        </w:rPr>
        <w:t>/</w:t>
      </w:r>
      <w:r w:rsidRPr="006270C9">
        <w:rPr>
          <w:rFonts w:eastAsia="ＭＳ 明朝" w:hint="eastAsia"/>
          <w:sz w:val="21"/>
        </w:rPr>
        <w:t>利用施設：</w:t>
      </w:r>
      <w:r w:rsidR="009D43C7">
        <w:rPr>
          <w:rFonts w:eastAsia="ＭＳ 明朝" w:hint="eastAsia"/>
          <w:sz w:val="21"/>
        </w:rPr>
        <w:t>東京大学大学院理学系研究科天文学専攻実験室</w:t>
      </w:r>
      <w:r w:rsidR="009D43C7">
        <w:rPr>
          <w:rFonts w:eastAsia="ＭＳ 明朝"/>
          <w:sz w:val="21"/>
        </w:rPr>
        <w:t>1033</w:t>
      </w:r>
    </w:p>
    <w:p w:rsidR="001A1053" w:rsidRDefault="00FB515B" w:rsidP="00FB515B">
      <w:pPr>
        <w:rPr>
          <w:rFonts w:eastAsia="ＭＳ 明朝"/>
          <w:sz w:val="21"/>
        </w:rPr>
      </w:pPr>
      <w:r w:rsidRPr="006270C9">
        <w:rPr>
          <w:rFonts w:eastAsia="ＭＳ 明朝" w:hint="eastAsia"/>
          <w:sz w:val="21"/>
        </w:rPr>
        <w:t>実験協力者等：</w:t>
      </w:r>
      <w:r w:rsidR="007F7DC5">
        <w:rPr>
          <w:rFonts w:eastAsia="ＭＳ 明朝" w:hint="eastAsia"/>
          <w:sz w:val="21"/>
        </w:rPr>
        <w:t>真空</w:t>
      </w:r>
      <w:r w:rsidR="009D43C7">
        <w:rPr>
          <w:rFonts w:eastAsia="ＭＳ 明朝" w:hint="eastAsia"/>
          <w:sz w:val="21"/>
        </w:rPr>
        <w:t>低温晒し試験に利用する窒素冷却デュワー、温度計</w:t>
      </w:r>
      <w:r w:rsidR="006074FF">
        <w:rPr>
          <w:rFonts w:eastAsia="ＭＳ 明朝" w:hint="eastAsia"/>
          <w:sz w:val="21"/>
        </w:rPr>
        <w:t>は、宇宙科学研究所</w:t>
      </w:r>
      <w:r w:rsidR="00A413A2">
        <w:rPr>
          <w:rFonts w:eastAsia="ＭＳ 明朝"/>
          <w:sz w:val="21"/>
        </w:rPr>
        <w:t xml:space="preserve"> </w:t>
      </w:r>
      <w:r w:rsidR="000A116C">
        <w:rPr>
          <w:rFonts w:eastAsia="ＭＳ 明朝" w:hint="eastAsia"/>
          <w:sz w:val="21"/>
        </w:rPr>
        <w:t>塩谷圭吾助教の所有の機器</w:t>
      </w:r>
      <w:r w:rsidR="009D43C7">
        <w:rPr>
          <w:rFonts w:eastAsia="ＭＳ 明朝" w:hint="eastAsia"/>
          <w:sz w:val="21"/>
        </w:rPr>
        <w:t>を利用して実施した</w:t>
      </w:r>
      <w:r w:rsidR="006074FF">
        <w:rPr>
          <w:rFonts w:eastAsia="ＭＳ 明朝" w:hint="eastAsia"/>
          <w:sz w:val="21"/>
        </w:rPr>
        <w:t>。</w:t>
      </w:r>
    </w:p>
    <w:p w:rsidR="001A1053" w:rsidRDefault="001A1053" w:rsidP="001A1053"/>
    <w:p w:rsidR="001A1053" w:rsidRDefault="001A1053" w:rsidP="001A1053">
      <w:r>
        <w:t xml:space="preserve">2. </w:t>
      </w:r>
      <w:r>
        <w:rPr>
          <w:rFonts w:hint="eastAsia"/>
        </w:rPr>
        <w:t>検証条件</w:t>
      </w:r>
      <w:r w:rsidR="003C01EB">
        <w:rPr>
          <w:rFonts w:hint="eastAsia"/>
        </w:rPr>
        <w:t>と獲得目標</w:t>
      </w:r>
    </w:p>
    <w:p w:rsidR="003C01EB" w:rsidRDefault="00AF56CA" w:rsidP="001A1053">
      <w:pPr>
        <w:rPr>
          <w:rFonts w:eastAsia="ＭＳ 明朝"/>
          <w:sz w:val="21"/>
        </w:rPr>
      </w:pPr>
      <w:r>
        <w:rPr>
          <w:rFonts w:eastAsia="ＭＳ 明朝"/>
          <w:sz w:val="21"/>
        </w:rPr>
        <w:t>2019</w:t>
      </w:r>
      <w:r>
        <w:rPr>
          <w:rFonts w:eastAsia="ＭＳ 明朝" w:hint="eastAsia"/>
          <w:sz w:val="21"/>
        </w:rPr>
        <w:t>年度たんぽぽ２曝露実験サンプル（</w:t>
      </w:r>
      <w:r>
        <w:rPr>
          <w:rFonts w:eastAsia="ＭＳ 明朝" w:hint="eastAsia"/>
          <w:sz w:val="21"/>
        </w:rPr>
        <w:t>QCC</w:t>
      </w:r>
      <w:r>
        <w:rPr>
          <w:rFonts w:eastAsia="ＭＳ 明朝" w:hint="eastAsia"/>
          <w:sz w:val="21"/>
        </w:rPr>
        <w:t>型）は、</w:t>
      </w:r>
      <w:r>
        <w:rPr>
          <w:rFonts w:eastAsia="ＭＳ 明朝"/>
          <w:sz w:val="21"/>
        </w:rPr>
        <w:t>2015</w:t>
      </w:r>
      <w:r>
        <w:rPr>
          <w:rFonts w:eastAsia="ＭＳ 明朝" w:hint="eastAsia"/>
          <w:sz w:val="21"/>
        </w:rPr>
        <w:t>年度および</w:t>
      </w:r>
      <w:r>
        <w:rPr>
          <w:rFonts w:eastAsia="ＭＳ 明朝"/>
          <w:sz w:val="21"/>
        </w:rPr>
        <w:t>2016</w:t>
      </w:r>
      <w:r>
        <w:rPr>
          <w:rFonts w:eastAsia="ＭＳ 明朝" w:hint="eastAsia"/>
          <w:sz w:val="21"/>
        </w:rPr>
        <w:t>年度に「炭素質固体微粒子の宇宙風化と有機物進化</w:t>
      </w:r>
      <w:r w:rsidR="00BD7847">
        <w:rPr>
          <w:rFonts w:eastAsia="ＭＳ 明朝" w:hint="eastAsia"/>
          <w:sz w:val="21"/>
        </w:rPr>
        <w:t>（略称</w:t>
      </w:r>
      <w:r w:rsidR="00BD7847">
        <w:rPr>
          <w:rFonts w:eastAsia="ＭＳ 明朝"/>
          <w:sz w:val="21"/>
        </w:rPr>
        <w:t>QCC</w:t>
      </w:r>
      <w:r w:rsidR="00BD7847">
        <w:rPr>
          <w:rFonts w:eastAsia="ＭＳ 明朝" w:hint="eastAsia"/>
          <w:sz w:val="21"/>
        </w:rPr>
        <w:t>）</w:t>
      </w:r>
      <w:r>
        <w:rPr>
          <w:rFonts w:eastAsia="ＭＳ 明朝" w:hint="eastAsia"/>
          <w:sz w:val="21"/>
        </w:rPr>
        <w:t>」に用いた実験サンプルと</w:t>
      </w:r>
      <w:r w:rsidR="00BD7847">
        <w:rPr>
          <w:rFonts w:eastAsia="ＭＳ 明朝" w:hint="eastAsia"/>
          <w:sz w:val="21"/>
        </w:rPr>
        <w:t>一部の構造に改変があるものが基本的には同じ設計に基づく物である。従って、たんぽぽ２曝露実験サンプル（略称：</w:t>
      </w:r>
      <w:r w:rsidR="00BD7847">
        <w:rPr>
          <w:rFonts w:eastAsia="ＭＳ 明朝"/>
          <w:sz w:val="21"/>
        </w:rPr>
        <w:t>TNP2QCC</w:t>
      </w:r>
      <w:r w:rsidR="00BD7847">
        <w:rPr>
          <w:rFonts w:eastAsia="ＭＳ 明朝" w:hint="eastAsia"/>
          <w:sz w:val="21"/>
        </w:rPr>
        <w:t>）の真空低温晒し試験を実施する上で、</w:t>
      </w:r>
      <w:r w:rsidR="00BD7847">
        <w:rPr>
          <w:rFonts w:eastAsia="ＭＳ 明朝"/>
          <w:sz w:val="21"/>
        </w:rPr>
        <w:t>QCC</w:t>
      </w:r>
      <w:r w:rsidR="00BD7847">
        <w:rPr>
          <w:rFonts w:eastAsia="ＭＳ 明朝" w:hint="eastAsia"/>
          <w:sz w:val="21"/>
        </w:rPr>
        <w:t>の実験サンプルに対して実施した</w:t>
      </w:r>
      <w:r w:rsidR="001A1053">
        <w:rPr>
          <w:rFonts w:eastAsia="ＭＳ 明朝" w:hint="eastAsia"/>
          <w:sz w:val="21"/>
        </w:rPr>
        <w:t>熱解析結果を基に、</w:t>
      </w:r>
      <w:r w:rsidR="00562B09">
        <w:rPr>
          <w:rFonts w:eastAsia="ＭＳ 明朝" w:hint="eastAsia"/>
          <w:sz w:val="21"/>
        </w:rPr>
        <w:t>船外に置ける到達温度の下限値</w:t>
      </w:r>
      <w:r w:rsidR="007F7DC5">
        <w:rPr>
          <w:rFonts w:eastAsia="ＭＳ 明朝"/>
          <w:sz w:val="21"/>
        </w:rPr>
        <w:t>-84.8</w:t>
      </w:r>
      <w:r w:rsidR="00562B09">
        <w:rPr>
          <w:rFonts w:eastAsia="ＭＳ 明朝" w:hint="eastAsia"/>
          <w:sz w:val="21"/>
        </w:rPr>
        <w:t>℃に</w:t>
      </w:r>
      <w:r w:rsidR="00562B09">
        <w:rPr>
          <w:rFonts w:eastAsia="ＭＳ 明朝"/>
          <w:sz w:val="21"/>
        </w:rPr>
        <w:t>16</w:t>
      </w:r>
      <w:r w:rsidR="00562B09">
        <w:rPr>
          <w:rFonts w:eastAsia="ＭＳ 明朝" w:hint="eastAsia"/>
          <w:sz w:val="21"/>
        </w:rPr>
        <w:t>℃</w:t>
      </w:r>
      <w:r w:rsidR="001A1053">
        <w:rPr>
          <w:rFonts w:eastAsia="ＭＳ 明朝" w:hint="eastAsia"/>
          <w:sz w:val="21"/>
        </w:rPr>
        <w:t>のマージン</w:t>
      </w:r>
      <w:r w:rsidR="00562B09">
        <w:rPr>
          <w:rFonts w:eastAsia="ＭＳ 明朝" w:hint="eastAsia"/>
          <w:sz w:val="21"/>
        </w:rPr>
        <w:t>を設けた</w:t>
      </w:r>
      <w:r w:rsidR="007F7DC5">
        <w:rPr>
          <w:rFonts w:eastAsia="ＭＳ 明朝"/>
          <w:sz w:val="21"/>
        </w:rPr>
        <w:t>-100.8</w:t>
      </w:r>
      <w:r w:rsidR="00562B09">
        <w:rPr>
          <w:rFonts w:eastAsia="ＭＳ 明朝" w:hint="eastAsia"/>
          <w:sz w:val="21"/>
        </w:rPr>
        <w:t>℃</w:t>
      </w:r>
      <w:r w:rsidR="007F7DC5">
        <w:rPr>
          <w:rFonts w:eastAsia="ＭＳ 明朝"/>
          <w:sz w:val="21"/>
        </w:rPr>
        <w:t>(172.5</w:t>
      </w:r>
      <w:r w:rsidR="00562B09">
        <w:rPr>
          <w:rFonts w:eastAsia="ＭＳ 明朝"/>
          <w:sz w:val="21"/>
        </w:rPr>
        <w:t>K)</w:t>
      </w:r>
      <w:r w:rsidR="00B158AF">
        <w:rPr>
          <w:rFonts w:eastAsia="ＭＳ 明朝" w:hint="eastAsia"/>
          <w:sz w:val="21"/>
        </w:rPr>
        <w:t>を</w:t>
      </w:r>
      <w:r w:rsidR="00A840F7">
        <w:rPr>
          <w:rFonts w:eastAsia="ＭＳ 明朝"/>
          <w:sz w:val="21"/>
        </w:rPr>
        <w:t>QT</w:t>
      </w:r>
      <w:r w:rsidR="00A840F7">
        <w:rPr>
          <w:rFonts w:eastAsia="ＭＳ 明朝" w:hint="eastAsia"/>
          <w:sz w:val="21"/>
        </w:rPr>
        <w:t>レベルの</w:t>
      </w:r>
      <w:r w:rsidR="00B158AF">
        <w:rPr>
          <w:rFonts w:eastAsia="ＭＳ 明朝" w:hint="eastAsia"/>
          <w:sz w:val="21"/>
        </w:rPr>
        <w:t>検証基準温度に設定する。</w:t>
      </w:r>
      <w:r w:rsidR="00562B09">
        <w:rPr>
          <w:rFonts w:eastAsia="ＭＳ 明朝" w:hint="eastAsia"/>
          <w:sz w:val="21"/>
        </w:rPr>
        <w:t>その</w:t>
      </w:r>
      <w:r w:rsidR="00B158AF">
        <w:rPr>
          <w:rFonts w:eastAsia="ＭＳ 明朝" w:hint="eastAsia"/>
          <w:sz w:val="21"/>
        </w:rPr>
        <w:t>検証基準</w:t>
      </w:r>
      <w:r w:rsidR="00562B09">
        <w:rPr>
          <w:rFonts w:eastAsia="ＭＳ 明朝" w:hint="eastAsia"/>
          <w:sz w:val="21"/>
        </w:rPr>
        <w:t>温度</w:t>
      </w:r>
      <w:r w:rsidR="003C01EB">
        <w:rPr>
          <w:rFonts w:eastAsia="ＭＳ 明朝" w:hint="eastAsia"/>
          <w:sz w:val="21"/>
        </w:rPr>
        <w:t>以下に</w:t>
      </w:r>
      <w:r w:rsidR="00562B09">
        <w:rPr>
          <w:rFonts w:eastAsia="ＭＳ 明朝"/>
          <w:sz w:val="21"/>
        </w:rPr>
        <w:t>60</w:t>
      </w:r>
      <w:r w:rsidR="00562B09">
        <w:rPr>
          <w:rFonts w:eastAsia="ＭＳ 明朝" w:hint="eastAsia"/>
          <w:sz w:val="21"/>
        </w:rPr>
        <w:t>分間</w:t>
      </w:r>
      <w:r w:rsidR="003C01EB">
        <w:rPr>
          <w:rFonts w:eastAsia="ＭＳ 明朝" w:hint="eastAsia"/>
          <w:sz w:val="21"/>
        </w:rPr>
        <w:t>以上晒し</w:t>
      </w:r>
      <w:r w:rsidR="00562B09">
        <w:rPr>
          <w:rFonts w:eastAsia="ＭＳ 明朝" w:hint="eastAsia"/>
          <w:sz w:val="21"/>
        </w:rPr>
        <w:t>、</w:t>
      </w:r>
      <w:r w:rsidR="003C01EB">
        <w:rPr>
          <w:rFonts w:eastAsia="ＭＳ 明朝" w:hint="eastAsia"/>
          <w:sz w:val="21"/>
        </w:rPr>
        <w:t>その後</w:t>
      </w:r>
      <w:r w:rsidR="00562B09">
        <w:rPr>
          <w:rFonts w:eastAsia="ＭＳ 明朝" w:hint="eastAsia"/>
          <w:sz w:val="21"/>
        </w:rPr>
        <w:t>昇温</w:t>
      </w:r>
      <w:r w:rsidR="003C01EB">
        <w:rPr>
          <w:rFonts w:eastAsia="ＭＳ 明朝" w:hint="eastAsia"/>
          <w:sz w:val="21"/>
        </w:rPr>
        <w:t>し回収する。本試験では、以下の２点に着目して、低温晒し試験結果を分析した。</w:t>
      </w:r>
    </w:p>
    <w:p w:rsidR="0047057B" w:rsidRDefault="003C01EB" w:rsidP="001A1053">
      <w:pPr>
        <w:rPr>
          <w:rFonts w:eastAsia="ＭＳ 明朝"/>
          <w:sz w:val="21"/>
        </w:rPr>
      </w:pPr>
      <w:r>
        <w:rPr>
          <w:rFonts w:eastAsia="ＭＳ 明朝"/>
          <w:sz w:val="21"/>
        </w:rPr>
        <w:t xml:space="preserve">(1) </w:t>
      </w:r>
      <w:r w:rsidR="00BD7847">
        <w:rPr>
          <w:rFonts w:eastAsia="ＭＳ 明朝" w:hint="eastAsia"/>
          <w:sz w:val="21"/>
        </w:rPr>
        <w:t>実験サンプルの各構成部品</w:t>
      </w:r>
      <w:r w:rsidR="00B158AF">
        <w:rPr>
          <w:rFonts w:eastAsia="ＭＳ 明朝" w:hint="eastAsia"/>
          <w:sz w:val="21"/>
        </w:rPr>
        <w:t>への影響、</w:t>
      </w:r>
      <w:r w:rsidR="009D43C7">
        <w:rPr>
          <w:rFonts w:eastAsia="ＭＳ 明朝" w:hint="eastAsia"/>
          <w:sz w:val="21"/>
        </w:rPr>
        <w:t>試料穴を</w:t>
      </w:r>
      <w:r w:rsidR="009D43C7">
        <w:rPr>
          <w:rFonts w:eastAsia="ＭＳ 明朝"/>
          <w:sz w:val="21"/>
        </w:rPr>
        <w:t>8mm</w:t>
      </w:r>
      <w:r w:rsidR="00E7464D">
        <w:rPr>
          <w:rFonts w:eastAsia="ＭＳ 明朝" w:hint="eastAsia"/>
          <w:sz w:val="21"/>
        </w:rPr>
        <w:t>φとしたリン青銅板バネを採用した</w:t>
      </w:r>
      <w:r w:rsidR="009D43C7">
        <w:rPr>
          <w:rFonts w:eastAsia="ＭＳ 明朝" w:hint="eastAsia"/>
          <w:sz w:val="21"/>
        </w:rPr>
        <w:t>保持機構の低温サイクルに対する機械的安全性、</w:t>
      </w:r>
      <w:r w:rsidR="00BD7847">
        <w:rPr>
          <w:rFonts w:eastAsia="ＭＳ 明朝"/>
          <w:sz w:val="21"/>
        </w:rPr>
        <w:t>Si</w:t>
      </w:r>
      <w:r w:rsidR="00BD7847">
        <w:rPr>
          <w:rFonts w:eastAsia="ＭＳ 明朝" w:hint="eastAsia"/>
          <w:sz w:val="21"/>
        </w:rPr>
        <w:t>基板、</w:t>
      </w:r>
      <w:r w:rsidR="00BD7847">
        <w:rPr>
          <w:rFonts w:eastAsia="ＭＳ 明朝" w:hint="eastAsia"/>
          <w:sz w:val="21"/>
        </w:rPr>
        <w:t>S</w:t>
      </w:r>
      <w:r w:rsidR="00BD7847">
        <w:rPr>
          <w:rFonts w:eastAsia="ＭＳ 明朝"/>
          <w:sz w:val="21"/>
        </w:rPr>
        <w:t>iO2</w:t>
      </w:r>
      <w:r w:rsidR="00BD7847">
        <w:rPr>
          <w:rFonts w:eastAsia="ＭＳ 明朝" w:hint="eastAsia"/>
          <w:sz w:val="21"/>
        </w:rPr>
        <w:t>窓材、</w:t>
      </w:r>
      <w:r w:rsidR="00BD7847">
        <w:rPr>
          <w:rFonts w:eastAsia="ＭＳ 明朝"/>
          <w:sz w:val="21"/>
        </w:rPr>
        <w:t>MgF2</w:t>
      </w:r>
      <w:r w:rsidR="00BD7847">
        <w:rPr>
          <w:rFonts w:eastAsia="ＭＳ 明朝" w:hint="eastAsia"/>
          <w:sz w:val="21"/>
        </w:rPr>
        <w:t>窓材、</w:t>
      </w:r>
      <w:r w:rsidR="00BD7847">
        <w:rPr>
          <w:rFonts w:eastAsia="ＭＳ 明朝"/>
          <w:sz w:val="21"/>
        </w:rPr>
        <w:t>Au</w:t>
      </w:r>
      <w:r w:rsidR="00BD7847">
        <w:rPr>
          <w:rFonts w:eastAsia="ＭＳ 明朝" w:hint="eastAsia"/>
          <w:sz w:val="21"/>
        </w:rPr>
        <w:t>基板、</w:t>
      </w:r>
      <w:r w:rsidR="00BD7847">
        <w:rPr>
          <w:rFonts w:eastAsia="ＭＳ 明朝"/>
          <w:sz w:val="21"/>
        </w:rPr>
        <w:t>In</w:t>
      </w:r>
      <w:r w:rsidR="00BD7847">
        <w:rPr>
          <w:rFonts w:eastAsia="ＭＳ 明朝" w:hint="eastAsia"/>
          <w:sz w:val="21"/>
        </w:rPr>
        <w:t>基板、</w:t>
      </w:r>
      <w:r w:rsidR="00BD7847">
        <w:rPr>
          <w:rFonts w:eastAsia="ＭＳ 明朝"/>
          <w:sz w:val="21"/>
        </w:rPr>
        <w:t>Al</w:t>
      </w:r>
      <w:r w:rsidR="00BD7847">
        <w:rPr>
          <w:rFonts w:eastAsia="ＭＳ 明朝" w:hint="eastAsia"/>
          <w:sz w:val="21"/>
        </w:rPr>
        <w:t>基板</w:t>
      </w:r>
      <w:r w:rsidR="00B158AF">
        <w:rPr>
          <w:rFonts w:eastAsia="ＭＳ 明朝" w:hint="eastAsia"/>
          <w:sz w:val="21"/>
        </w:rPr>
        <w:t>の収縮率の</w:t>
      </w:r>
      <w:r w:rsidR="00BD7847">
        <w:rPr>
          <w:rFonts w:eastAsia="ＭＳ 明朝" w:hint="eastAsia"/>
          <w:sz w:val="21"/>
        </w:rPr>
        <w:t>違いによる基板／窓の破損</w:t>
      </w:r>
      <w:r w:rsidR="009D43C7">
        <w:rPr>
          <w:rFonts w:eastAsia="ＭＳ 明朝" w:hint="eastAsia"/>
          <w:sz w:val="21"/>
        </w:rPr>
        <w:t>の有無</w:t>
      </w:r>
      <w:r>
        <w:rPr>
          <w:rFonts w:eastAsia="ＭＳ 明朝" w:hint="eastAsia"/>
          <w:sz w:val="21"/>
        </w:rPr>
        <w:t>を調査した</w:t>
      </w:r>
      <w:r w:rsidR="009D43C7">
        <w:rPr>
          <w:rFonts w:eastAsia="ＭＳ 明朝" w:hint="eastAsia"/>
          <w:sz w:val="21"/>
        </w:rPr>
        <w:t>。</w:t>
      </w:r>
    </w:p>
    <w:p w:rsidR="000B5363" w:rsidRDefault="003C01EB" w:rsidP="001A1053">
      <w:pPr>
        <w:rPr>
          <w:rFonts w:eastAsia="ＭＳ 明朝"/>
          <w:sz w:val="21"/>
        </w:rPr>
      </w:pPr>
      <w:r>
        <w:rPr>
          <w:rFonts w:eastAsia="ＭＳ 明朝" w:hint="eastAsia"/>
          <w:sz w:val="21"/>
        </w:rPr>
        <w:t>(</w:t>
      </w:r>
      <w:r>
        <w:rPr>
          <w:rFonts w:eastAsia="ＭＳ 明朝"/>
          <w:sz w:val="21"/>
        </w:rPr>
        <w:t>2</w:t>
      </w:r>
      <w:r>
        <w:rPr>
          <w:rFonts w:eastAsia="ＭＳ 明朝" w:hint="eastAsia"/>
          <w:sz w:val="21"/>
        </w:rPr>
        <w:t>)</w:t>
      </w:r>
      <w:r w:rsidR="00BD7847">
        <w:rPr>
          <w:rFonts w:eastAsia="ＭＳ 明朝"/>
          <w:sz w:val="21"/>
        </w:rPr>
        <w:t xml:space="preserve"> </w:t>
      </w:r>
      <w:r w:rsidR="00E7464D">
        <w:rPr>
          <w:rFonts w:eastAsia="ＭＳ 明朝" w:hint="eastAsia"/>
          <w:sz w:val="21"/>
        </w:rPr>
        <w:t>Si</w:t>
      </w:r>
      <w:r w:rsidR="00E7464D">
        <w:rPr>
          <w:rFonts w:eastAsia="ＭＳ 明朝" w:hint="eastAsia"/>
          <w:sz w:val="21"/>
        </w:rPr>
        <w:t>基板上に</w:t>
      </w:r>
      <w:r>
        <w:rPr>
          <w:rFonts w:eastAsia="ＭＳ 明朝" w:hint="eastAsia"/>
          <w:sz w:val="21"/>
        </w:rPr>
        <w:t>堆積させた</w:t>
      </w:r>
      <w:r w:rsidR="00BD7847">
        <w:rPr>
          <w:rFonts w:eastAsia="ＭＳ 明朝" w:hint="eastAsia"/>
          <w:sz w:val="21"/>
        </w:rPr>
        <w:t>実験</w:t>
      </w:r>
      <w:r>
        <w:rPr>
          <w:rFonts w:eastAsia="ＭＳ 明朝" w:hint="eastAsia"/>
          <w:sz w:val="21"/>
        </w:rPr>
        <w:t>試料に試料面の亀裂</w:t>
      </w:r>
      <w:r w:rsidR="00BD7847">
        <w:rPr>
          <w:rFonts w:eastAsia="ＭＳ 明朝" w:hint="eastAsia"/>
          <w:sz w:val="21"/>
        </w:rPr>
        <w:t>や剥離が無いか確認する。</w:t>
      </w:r>
    </w:p>
    <w:p w:rsidR="00BC6A20" w:rsidRPr="007B1C40" w:rsidRDefault="00BC6A20" w:rsidP="001A1053">
      <w:pPr>
        <w:rPr>
          <w:rFonts w:eastAsia="ＭＳ 明朝"/>
          <w:sz w:val="21"/>
        </w:rPr>
      </w:pPr>
    </w:p>
    <w:p w:rsidR="00DE11AA" w:rsidRDefault="00D90065" w:rsidP="00501DC9">
      <w:r>
        <w:t>3</w:t>
      </w:r>
      <w:r w:rsidR="00887FD6" w:rsidRPr="007B1C40">
        <w:t xml:space="preserve">. </w:t>
      </w:r>
      <w:r w:rsidR="007F797E">
        <w:rPr>
          <w:rFonts w:hint="eastAsia"/>
        </w:rPr>
        <w:t>低温晒し</w:t>
      </w:r>
      <w:r w:rsidR="00501DC9">
        <w:rPr>
          <w:rFonts w:hint="eastAsia"/>
        </w:rPr>
        <w:t>試験</w:t>
      </w:r>
    </w:p>
    <w:p w:rsidR="00036390" w:rsidRDefault="00D90065" w:rsidP="00501DC9">
      <w:r>
        <w:t>3</w:t>
      </w:r>
      <w:r w:rsidR="00036390">
        <w:t xml:space="preserve">.1 </w:t>
      </w:r>
      <w:r w:rsidR="003718DE">
        <w:rPr>
          <w:rFonts w:hint="eastAsia"/>
        </w:rPr>
        <w:t>窒素冷却デ</w:t>
      </w:r>
      <w:r w:rsidR="007F797E">
        <w:rPr>
          <w:rFonts w:hint="eastAsia"/>
        </w:rPr>
        <w:t>ュワーへの</w:t>
      </w:r>
      <w:r w:rsidR="00036390">
        <w:rPr>
          <w:rFonts w:hint="eastAsia"/>
        </w:rPr>
        <w:t>実験</w:t>
      </w:r>
      <w:r w:rsidR="00BD7847">
        <w:rPr>
          <w:rFonts w:hint="eastAsia"/>
        </w:rPr>
        <w:t>サンプル</w:t>
      </w:r>
      <w:r w:rsidR="009D43C7">
        <w:rPr>
          <w:rFonts w:hint="eastAsia"/>
        </w:rPr>
        <w:t>の</w:t>
      </w:r>
      <w:r w:rsidR="00BD7847">
        <w:rPr>
          <w:rFonts w:hint="eastAsia"/>
        </w:rPr>
        <w:t>フライトモデル</w:t>
      </w:r>
      <w:r w:rsidR="007F797E">
        <w:rPr>
          <w:rFonts w:hint="eastAsia"/>
        </w:rPr>
        <w:t>同等品の</w:t>
      </w:r>
      <w:r w:rsidR="00DC7D96">
        <w:rPr>
          <w:rFonts w:hint="eastAsia"/>
        </w:rPr>
        <w:t>設置方法</w:t>
      </w:r>
    </w:p>
    <w:p w:rsidR="007F797E" w:rsidRDefault="00C13F6D" w:rsidP="00327F1A">
      <w:pPr>
        <w:pStyle w:val="1"/>
        <w:spacing w:line="360" w:lineRule="atLeast"/>
        <w:ind w:left="0"/>
        <w:rPr>
          <w:rFonts w:eastAsia="ＭＳ 明朝"/>
          <w:sz w:val="21"/>
        </w:rPr>
      </w:pPr>
      <w:r>
        <w:rPr>
          <w:rFonts w:eastAsia="ＭＳ 明朝" w:hint="eastAsia"/>
          <w:sz w:val="21"/>
        </w:rPr>
        <w:t>低温晒し試験において用いた液体窒素冷却用デュワーのワークサーフェスおよび</w:t>
      </w:r>
      <w:r w:rsidR="00BD7847">
        <w:rPr>
          <w:rFonts w:eastAsia="ＭＳ 明朝"/>
          <w:sz w:val="21"/>
        </w:rPr>
        <w:t>TNP2</w:t>
      </w:r>
      <w:r>
        <w:rPr>
          <w:rFonts w:eastAsia="ＭＳ 明朝"/>
          <w:sz w:val="21"/>
        </w:rPr>
        <w:t>QCC</w:t>
      </w:r>
      <w:r w:rsidR="00BD7847">
        <w:rPr>
          <w:rFonts w:eastAsia="ＭＳ 明朝" w:hint="eastAsia"/>
          <w:sz w:val="21"/>
        </w:rPr>
        <w:t>実験サンプル</w:t>
      </w:r>
      <w:r w:rsidR="00135A7A">
        <w:rPr>
          <w:rFonts w:eastAsia="ＭＳ 明朝" w:hint="eastAsia"/>
          <w:sz w:val="21"/>
        </w:rPr>
        <w:t>の</w:t>
      </w:r>
      <w:r w:rsidR="00BD7847">
        <w:rPr>
          <w:rFonts w:eastAsia="ＭＳ 明朝" w:hint="eastAsia"/>
          <w:sz w:val="21"/>
        </w:rPr>
        <w:t>フライトモデル</w:t>
      </w:r>
      <w:r>
        <w:rPr>
          <w:rFonts w:eastAsia="ＭＳ 明朝" w:hint="eastAsia"/>
          <w:sz w:val="21"/>
        </w:rPr>
        <w:t>同等品の設置の様子を図１に示す。</w:t>
      </w:r>
      <w:r w:rsidR="006234AD">
        <w:rPr>
          <w:rFonts w:eastAsia="ＭＳ 明朝" w:hint="eastAsia"/>
          <w:sz w:val="21"/>
        </w:rPr>
        <w:t>実験供試体はアルミテープで、ワークサーフェス上に固定した。</w:t>
      </w:r>
      <w:r w:rsidR="00814B83">
        <w:rPr>
          <w:rFonts w:eastAsia="ＭＳ 明朝" w:hint="eastAsia"/>
          <w:sz w:val="21"/>
        </w:rPr>
        <w:t>ワークサーフェスは、銅製の液体窒素タンク下部に直結し、液体窒素をタンクに入れる事で直接冷却される。</w:t>
      </w:r>
      <w:r w:rsidR="0047057B">
        <w:rPr>
          <w:rFonts w:eastAsia="ＭＳ 明朝" w:hint="eastAsia"/>
          <w:sz w:val="21"/>
        </w:rPr>
        <w:t>温度センサーは実験供試体ホルダー側面に取り付け、ハーメチックコネクターを介して、温度センサーモニターで常時モニターした。実験供試体を取り付け後、熱シールドおよび蓋閉めを行い、真空ポンプに繋ぎ、デュワー内の真空引きを行った。その後、デュワー内の圧力が</w:t>
      </w:r>
      <w:r w:rsidR="003718DE">
        <w:rPr>
          <w:rFonts w:eastAsia="ＭＳ 明朝"/>
          <w:sz w:val="21"/>
        </w:rPr>
        <w:t>1</w:t>
      </w:r>
      <w:r w:rsidR="0047057B">
        <w:rPr>
          <w:rFonts w:eastAsia="ＭＳ 明朝" w:hint="eastAsia"/>
          <w:sz w:val="21"/>
        </w:rPr>
        <w:t>×</w:t>
      </w:r>
      <w:r w:rsidR="0047057B">
        <w:rPr>
          <w:rFonts w:eastAsia="ＭＳ 明朝"/>
          <w:sz w:val="21"/>
        </w:rPr>
        <w:t>10</w:t>
      </w:r>
      <w:r w:rsidR="003718DE">
        <w:rPr>
          <w:rFonts w:eastAsia="ＭＳ 明朝"/>
          <w:sz w:val="21"/>
          <w:vertAlign w:val="superscript"/>
        </w:rPr>
        <w:t>-2</w:t>
      </w:r>
      <w:r w:rsidR="003718DE">
        <w:rPr>
          <w:rFonts w:eastAsia="ＭＳ 明朝"/>
          <w:sz w:val="21"/>
        </w:rPr>
        <w:t xml:space="preserve"> </w:t>
      </w:r>
      <w:proofErr w:type="spellStart"/>
      <w:r w:rsidR="003718DE">
        <w:rPr>
          <w:rFonts w:eastAsia="ＭＳ 明朝"/>
          <w:sz w:val="21"/>
        </w:rPr>
        <w:t>torr</w:t>
      </w:r>
      <w:proofErr w:type="spellEnd"/>
      <w:r w:rsidR="003718DE">
        <w:rPr>
          <w:rFonts w:eastAsia="ＭＳ 明朝"/>
          <w:sz w:val="21"/>
        </w:rPr>
        <w:t xml:space="preserve"> </w:t>
      </w:r>
      <w:r w:rsidR="0047057B">
        <w:rPr>
          <w:rFonts w:eastAsia="ＭＳ 明朝" w:hint="eastAsia"/>
          <w:sz w:val="21"/>
        </w:rPr>
        <w:t>程度に下がった時点で、液体窒素を液体窒素タンクに注ぎ、冷却を開始した。</w:t>
      </w:r>
    </w:p>
    <w:p w:rsidR="00814B83" w:rsidRDefault="009706F9" w:rsidP="009706F9">
      <w:pPr>
        <w:pStyle w:val="1"/>
        <w:spacing w:line="360" w:lineRule="atLeast"/>
        <w:ind w:left="0"/>
        <w:rPr>
          <w:rFonts w:eastAsia="ＭＳ 明朝"/>
          <w:sz w:val="21"/>
        </w:rPr>
      </w:pPr>
      <w:r w:rsidRPr="009706F9">
        <w:rPr>
          <w:rFonts w:eastAsia="ＭＳ 明朝"/>
          <w:sz w:val="21"/>
        </w:rPr>
        <w:drawing>
          <wp:inline distT="0" distB="0" distL="0" distR="0">
            <wp:extent cx="4954482" cy="3506266"/>
            <wp:effectExtent l="25400" t="0" r="0" b="0"/>
            <wp:docPr id="4" name="図 0" descr="cryo_cycle_20190312_fig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yo_cycle_20190312_fig001.jpg"/>
                    <pic:cNvPicPr/>
                  </pic:nvPicPr>
                  <pic:blipFill>
                    <a:blip r:embed="rId4"/>
                    <a:stretch>
                      <a:fillRect/>
                    </a:stretch>
                  </pic:blipFill>
                  <pic:spPr>
                    <a:xfrm>
                      <a:off x="0" y="0"/>
                      <a:ext cx="4962749" cy="3512117"/>
                    </a:xfrm>
                    <a:prstGeom prst="rect">
                      <a:avLst/>
                    </a:prstGeom>
                  </pic:spPr>
                </pic:pic>
              </a:graphicData>
            </a:graphic>
          </wp:inline>
        </w:drawing>
      </w:r>
    </w:p>
    <w:p w:rsidR="009706F9" w:rsidRDefault="00C13F6D" w:rsidP="00814B83">
      <w:pPr>
        <w:pStyle w:val="1"/>
        <w:spacing w:line="360" w:lineRule="atLeast"/>
        <w:ind w:left="0" w:firstLine="960"/>
        <w:rPr>
          <w:rFonts w:eastAsia="ＭＳ 明朝"/>
          <w:sz w:val="21"/>
        </w:rPr>
      </w:pPr>
      <w:r>
        <w:rPr>
          <w:rFonts w:eastAsia="ＭＳ 明朝" w:hint="eastAsia"/>
          <w:sz w:val="21"/>
        </w:rPr>
        <w:t>図１：低温晒し試験で用いた液体窒素冷却用デュワー</w:t>
      </w:r>
      <w:r w:rsidR="00814B83">
        <w:rPr>
          <w:rFonts w:eastAsia="ＭＳ 明朝" w:hint="eastAsia"/>
          <w:sz w:val="21"/>
        </w:rPr>
        <w:t>及びワークサーフェス上への</w:t>
      </w:r>
    </w:p>
    <w:p w:rsidR="001A1053" w:rsidRDefault="009706F9" w:rsidP="009706F9">
      <w:pPr>
        <w:pStyle w:val="1"/>
        <w:spacing w:line="360" w:lineRule="atLeast"/>
        <w:ind w:left="0" w:firstLine="960"/>
        <w:rPr>
          <w:rFonts w:eastAsia="ＭＳ 明朝"/>
          <w:sz w:val="21"/>
        </w:rPr>
      </w:pPr>
      <w:r>
        <w:rPr>
          <w:rFonts w:eastAsia="ＭＳ 明朝"/>
          <w:sz w:val="21"/>
        </w:rPr>
        <w:t>TNP2</w:t>
      </w:r>
      <w:r w:rsidR="00814B83">
        <w:rPr>
          <w:rFonts w:eastAsia="ＭＳ 明朝"/>
          <w:sz w:val="21"/>
        </w:rPr>
        <w:t>QCC</w:t>
      </w:r>
      <w:r w:rsidR="00814B83">
        <w:rPr>
          <w:rFonts w:eastAsia="ＭＳ 明朝" w:hint="eastAsia"/>
          <w:sz w:val="21"/>
        </w:rPr>
        <w:t>実験</w:t>
      </w:r>
      <w:r>
        <w:rPr>
          <w:rFonts w:eastAsia="ＭＳ 明朝" w:hint="eastAsia"/>
          <w:sz w:val="21"/>
        </w:rPr>
        <w:t>サンプル</w:t>
      </w:r>
      <w:r w:rsidR="00814B83">
        <w:rPr>
          <w:rFonts w:eastAsia="ＭＳ 明朝" w:hint="eastAsia"/>
          <w:sz w:val="21"/>
        </w:rPr>
        <w:t>の設置方法、および温度センサー</w:t>
      </w:r>
      <w:r>
        <w:rPr>
          <w:rFonts w:eastAsia="ＭＳ 明朝" w:hint="eastAsia"/>
          <w:sz w:val="21"/>
        </w:rPr>
        <w:t>の設置箇所</w:t>
      </w:r>
      <w:r w:rsidR="00814B83">
        <w:rPr>
          <w:rFonts w:eastAsia="ＭＳ 明朝" w:hint="eastAsia"/>
          <w:sz w:val="21"/>
        </w:rPr>
        <w:t>の概略図。</w:t>
      </w:r>
    </w:p>
    <w:p w:rsidR="006234AD" w:rsidRDefault="006234AD" w:rsidP="00814B83">
      <w:pPr>
        <w:pStyle w:val="1"/>
        <w:spacing w:line="360" w:lineRule="atLeast"/>
        <w:ind w:left="0"/>
        <w:rPr>
          <w:rFonts w:eastAsia="ＭＳ 明朝"/>
          <w:sz w:val="21"/>
        </w:rPr>
      </w:pPr>
    </w:p>
    <w:p w:rsidR="006234AD" w:rsidRDefault="009706F9" w:rsidP="009706F9">
      <w:pPr>
        <w:pStyle w:val="1"/>
        <w:spacing w:line="360" w:lineRule="atLeast"/>
        <w:ind w:left="0"/>
        <w:jc w:val="center"/>
        <w:rPr>
          <w:rFonts w:eastAsia="ＭＳ 明朝"/>
          <w:sz w:val="21"/>
        </w:rPr>
      </w:pPr>
      <w:r>
        <w:rPr>
          <w:rFonts w:eastAsia="ＭＳ 明朝"/>
          <w:noProof/>
          <w:sz w:val="21"/>
        </w:rPr>
        <w:drawing>
          <wp:inline distT="0" distB="0" distL="0" distR="0">
            <wp:extent cx="3790315" cy="2842960"/>
            <wp:effectExtent l="25400" t="0" r="0" b="0"/>
            <wp:docPr id="7" name="図 6" descr="IMG_13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384.JPG"/>
                    <pic:cNvPicPr/>
                  </pic:nvPicPr>
                  <pic:blipFill>
                    <a:blip r:embed="rId5"/>
                    <a:stretch>
                      <a:fillRect/>
                    </a:stretch>
                  </pic:blipFill>
                  <pic:spPr>
                    <a:xfrm>
                      <a:off x="0" y="0"/>
                      <a:ext cx="3792397" cy="2844522"/>
                    </a:xfrm>
                    <a:prstGeom prst="rect">
                      <a:avLst/>
                    </a:prstGeom>
                  </pic:spPr>
                </pic:pic>
              </a:graphicData>
            </a:graphic>
          </wp:inline>
        </w:drawing>
      </w:r>
    </w:p>
    <w:p w:rsidR="00814B83" w:rsidRDefault="006234AD" w:rsidP="000B5363">
      <w:pPr>
        <w:pStyle w:val="1"/>
        <w:spacing w:line="360" w:lineRule="atLeast"/>
        <w:ind w:left="0"/>
        <w:jc w:val="center"/>
        <w:rPr>
          <w:rFonts w:eastAsia="ＭＳ 明朝"/>
          <w:sz w:val="21"/>
        </w:rPr>
      </w:pPr>
      <w:r>
        <w:rPr>
          <w:rFonts w:eastAsia="ＭＳ 明朝" w:hint="eastAsia"/>
          <w:sz w:val="21"/>
        </w:rPr>
        <w:t>図２：低温晒し試験</w:t>
      </w:r>
      <w:r w:rsidR="008C6905">
        <w:rPr>
          <w:rFonts w:eastAsia="ＭＳ 明朝" w:hint="eastAsia"/>
          <w:sz w:val="21"/>
        </w:rPr>
        <w:t>の実施状況。</w:t>
      </w:r>
    </w:p>
    <w:p w:rsidR="00E37F43" w:rsidRDefault="00E37F43" w:rsidP="00501DC9"/>
    <w:p w:rsidR="00814B83" w:rsidRDefault="00814B83" w:rsidP="00501DC9"/>
    <w:p w:rsidR="006234AD" w:rsidRDefault="00D90065">
      <w:r>
        <w:t>3</w:t>
      </w:r>
      <w:r w:rsidR="00036390">
        <w:t>.2</w:t>
      </w:r>
      <w:r w:rsidR="00DE11AA">
        <w:t xml:space="preserve"> </w:t>
      </w:r>
      <w:r w:rsidR="006234AD">
        <w:rPr>
          <w:rFonts w:hint="eastAsia"/>
        </w:rPr>
        <w:t>到達温度の計測結果</w:t>
      </w:r>
    </w:p>
    <w:p w:rsidR="007D0285" w:rsidRDefault="006234AD">
      <w:pPr>
        <w:rPr>
          <w:rFonts w:eastAsia="ＭＳ 明朝"/>
          <w:sz w:val="21"/>
        </w:rPr>
      </w:pPr>
      <w:r>
        <w:rPr>
          <w:rFonts w:eastAsia="ＭＳ 明朝" w:hint="eastAsia"/>
          <w:sz w:val="21"/>
        </w:rPr>
        <w:t>液体窒素の注入開始時刻を</w:t>
      </w:r>
      <w:r>
        <w:rPr>
          <w:rFonts w:eastAsia="ＭＳ 明朝"/>
          <w:sz w:val="21"/>
        </w:rPr>
        <w:t>t=0</w:t>
      </w:r>
      <w:r>
        <w:rPr>
          <w:rFonts w:eastAsia="ＭＳ 明朝" w:hint="eastAsia"/>
          <w:sz w:val="21"/>
        </w:rPr>
        <w:t>として、</w:t>
      </w:r>
      <w:r w:rsidR="00986986">
        <w:rPr>
          <w:rFonts w:eastAsia="ＭＳ 明朝" w:hint="eastAsia"/>
          <w:sz w:val="21"/>
        </w:rPr>
        <w:t>実験サンプルに装着した温度計の示す温度の時間推移を図３に示す。</w:t>
      </w:r>
      <w:r w:rsidR="00D90065">
        <w:rPr>
          <w:rFonts w:eastAsia="ＭＳ 明朝" w:hint="eastAsia"/>
          <w:sz w:val="21"/>
        </w:rPr>
        <w:t>液体窒素は、</w:t>
      </w:r>
      <w:r w:rsidR="00A840F7">
        <w:rPr>
          <w:rFonts w:eastAsia="ＭＳ 明朝" w:hint="eastAsia"/>
          <w:sz w:val="21"/>
        </w:rPr>
        <w:t>冷却開始後の時刻</w:t>
      </w:r>
      <w:r w:rsidR="004321EF">
        <w:rPr>
          <w:rFonts w:eastAsia="ＭＳ 明朝"/>
          <w:sz w:val="21"/>
        </w:rPr>
        <w:t>t~14</w:t>
      </w:r>
      <w:r w:rsidR="00A840F7">
        <w:rPr>
          <w:rFonts w:eastAsia="ＭＳ 明朝"/>
          <w:sz w:val="21"/>
        </w:rPr>
        <w:t>0min</w:t>
      </w:r>
      <w:r w:rsidR="00A840F7">
        <w:rPr>
          <w:rFonts w:eastAsia="ＭＳ 明朝" w:hint="eastAsia"/>
          <w:sz w:val="21"/>
        </w:rPr>
        <w:t>で</w:t>
      </w:r>
      <w:r w:rsidR="00D90065">
        <w:rPr>
          <w:rFonts w:eastAsia="ＭＳ 明朝" w:hint="eastAsia"/>
          <w:sz w:val="21"/>
        </w:rPr>
        <w:t>基準温度</w:t>
      </w:r>
      <w:proofErr w:type="spellStart"/>
      <w:r w:rsidR="00A840F7">
        <w:rPr>
          <w:rFonts w:eastAsia="ＭＳ 明朝"/>
          <w:sz w:val="21"/>
        </w:rPr>
        <w:t>T</w:t>
      </w:r>
      <w:r w:rsidR="00A840F7" w:rsidRPr="00A840F7">
        <w:rPr>
          <w:rFonts w:eastAsia="ＭＳ 明朝"/>
          <w:sz w:val="21"/>
          <w:vertAlign w:val="subscript"/>
        </w:rPr>
        <w:t>cr</w:t>
      </w:r>
      <w:proofErr w:type="spellEnd"/>
      <w:r w:rsidR="007F7DC5">
        <w:rPr>
          <w:rFonts w:eastAsia="ＭＳ 明朝"/>
          <w:sz w:val="21"/>
        </w:rPr>
        <w:t>=172.5</w:t>
      </w:r>
      <w:r w:rsidR="00A840F7">
        <w:rPr>
          <w:rFonts w:eastAsia="ＭＳ 明朝"/>
          <w:sz w:val="21"/>
        </w:rPr>
        <w:t>K</w:t>
      </w:r>
      <w:r w:rsidR="00D90065">
        <w:rPr>
          <w:rFonts w:eastAsia="ＭＳ 明朝" w:hint="eastAsia"/>
          <w:sz w:val="21"/>
        </w:rPr>
        <w:t>に到達後</w:t>
      </w:r>
      <w:r w:rsidR="003718DE">
        <w:rPr>
          <w:rFonts w:eastAsia="ＭＳ 明朝" w:hint="eastAsia"/>
          <w:sz w:val="21"/>
        </w:rPr>
        <w:t>した後も継続して液体窒素の継ぎ足しを行なった。</w:t>
      </w:r>
      <w:r w:rsidR="00A840F7">
        <w:rPr>
          <w:rFonts w:eastAsia="ＭＳ 明朝" w:hint="eastAsia"/>
          <w:sz w:val="21"/>
        </w:rPr>
        <w:t>時刻</w:t>
      </w:r>
      <w:r w:rsidR="004321EF">
        <w:rPr>
          <w:rFonts w:eastAsia="ＭＳ 明朝"/>
          <w:sz w:val="21"/>
        </w:rPr>
        <w:t>t~180</w:t>
      </w:r>
      <w:r w:rsidR="00A840F7">
        <w:rPr>
          <w:rFonts w:eastAsia="ＭＳ 明朝"/>
          <w:sz w:val="21"/>
        </w:rPr>
        <w:t>min</w:t>
      </w:r>
      <w:r w:rsidR="004321EF">
        <w:rPr>
          <w:rFonts w:eastAsia="ＭＳ 明朝"/>
          <w:sz w:val="21"/>
        </w:rPr>
        <w:t>g</w:t>
      </w:r>
      <w:r w:rsidR="004321EF">
        <w:rPr>
          <w:rFonts w:eastAsia="ＭＳ 明朝" w:hint="eastAsia"/>
          <w:sz w:val="21"/>
        </w:rPr>
        <w:t>ごろ</w:t>
      </w:r>
      <w:r w:rsidR="00A840F7">
        <w:rPr>
          <w:rFonts w:eastAsia="ＭＳ 明朝" w:hint="eastAsia"/>
          <w:sz w:val="21"/>
        </w:rPr>
        <w:t>に</w:t>
      </w:r>
      <w:r w:rsidR="003718DE">
        <w:rPr>
          <w:rFonts w:eastAsia="ＭＳ 明朝" w:hint="eastAsia"/>
          <w:sz w:val="21"/>
        </w:rPr>
        <w:t>窒素タンク内の液体窒素を枯渇させ、以後、</w:t>
      </w:r>
      <w:r w:rsidR="006A05BF">
        <w:rPr>
          <w:rFonts w:eastAsia="ＭＳ 明朝" w:hint="eastAsia"/>
          <w:sz w:val="21"/>
        </w:rPr>
        <w:t>初期に暖かい空気を送風し、その後、</w:t>
      </w:r>
      <w:r w:rsidR="00D90065">
        <w:rPr>
          <w:rFonts w:eastAsia="ＭＳ 明朝" w:hint="eastAsia"/>
          <w:sz w:val="21"/>
        </w:rPr>
        <w:t>自然昇温した。</w:t>
      </w:r>
      <w:r w:rsidR="003718DE">
        <w:rPr>
          <w:rFonts w:eastAsia="ＭＳ 明朝" w:hint="eastAsia"/>
          <w:sz w:val="21"/>
        </w:rPr>
        <w:t>この結果、計測温度は、時刻</w:t>
      </w:r>
      <w:r w:rsidR="006A05BF">
        <w:rPr>
          <w:rFonts w:eastAsia="ＭＳ 明朝"/>
          <w:sz w:val="21"/>
        </w:rPr>
        <w:t>t~14</w:t>
      </w:r>
      <w:r w:rsidR="003718DE">
        <w:rPr>
          <w:rFonts w:eastAsia="ＭＳ 明朝"/>
          <w:sz w:val="21"/>
        </w:rPr>
        <w:t>0min</w:t>
      </w:r>
      <w:r w:rsidR="003718DE">
        <w:rPr>
          <w:rFonts w:eastAsia="ＭＳ 明朝" w:hint="eastAsia"/>
          <w:sz w:val="21"/>
        </w:rPr>
        <w:t>から時刻</w:t>
      </w:r>
      <w:r w:rsidR="006A05BF">
        <w:rPr>
          <w:rFonts w:eastAsia="ＭＳ 明朝"/>
          <w:sz w:val="21"/>
        </w:rPr>
        <w:t>t~26</w:t>
      </w:r>
      <w:r w:rsidR="003718DE">
        <w:rPr>
          <w:rFonts w:eastAsia="ＭＳ 明朝"/>
          <w:sz w:val="21"/>
        </w:rPr>
        <w:t>0min</w:t>
      </w:r>
      <w:r w:rsidR="006A05BF">
        <w:rPr>
          <w:rFonts w:eastAsia="ＭＳ 明朝" w:hint="eastAsia"/>
          <w:sz w:val="21"/>
        </w:rPr>
        <w:t>までの</w:t>
      </w:r>
      <w:r w:rsidR="003718DE">
        <w:rPr>
          <w:rFonts w:eastAsia="ＭＳ 明朝" w:hint="eastAsia"/>
          <w:sz w:val="21"/>
        </w:rPr>
        <w:t>約</w:t>
      </w:r>
      <w:r w:rsidR="00986986">
        <w:rPr>
          <w:rFonts w:eastAsia="ＭＳ 明朝"/>
          <w:sz w:val="21"/>
        </w:rPr>
        <w:t>12</w:t>
      </w:r>
      <w:r w:rsidR="003718DE">
        <w:rPr>
          <w:rFonts w:eastAsia="ＭＳ 明朝"/>
          <w:sz w:val="21"/>
        </w:rPr>
        <w:t>0</w:t>
      </w:r>
      <w:r w:rsidR="003718DE">
        <w:rPr>
          <w:rFonts w:eastAsia="ＭＳ 明朝" w:hint="eastAsia"/>
          <w:sz w:val="21"/>
        </w:rPr>
        <w:t>分</w:t>
      </w:r>
      <w:r w:rsidR="00986986">
        <w:rPr>
          <w:rFonts w:eastAsia="ＭＳ 明朝" w:hint="eastAsia"/>
          <w:sz w:val="21"/>
        </w:rPr>
        <w:t>間</w:t>
      </w:r>
      <w:r w:rsidR="003718DE">
        <w:rPr>
          <w:rFonts w:eastAsia="ＭＳ 明朝" w:hint="eastAsia"/>
          <w:sz w:val="21"/>
        </w:rPr>
        <w:t>程度</w:t>
      </w:r>
      <w:r w:rsidR="006A05BF">
        <w:rPr>
          <w:rFonts w:eastAsia="ＭＳ 明朝" w:hint="eastAsia"/>
          <w:sz w:val="21"/>
        </w:rPr>
        <w:t>（要求試験条件は</w:t>
      </w:r>
      <w:r w:rsidR="006A05BF">
        <w:rPr>
          <w:rFonts w:eastAsia="ＭＳ 明朝"/>
          <w:sz w:val="21"/>
        </w:rPr>
        <w:t>60</w:t>
      </w:r>
      <w:r w:rsidR="006A05BF">
        <w:rPr>
          <w:rFonts w:eastAsia="ＭＳ 明朝" w:hint="eastAsia"/>
          <w:sz w:val="21"/>
        </w:rPr>
        <w:t>分）、</w:t>
      </w:r>
      <w:proofErr w:type="spellStart"/>
      <w:r w:rsidR="003718DE">
        <w:rPr>
          <w:rFonts w:eastAsia="ＭＳ 明朝"/>
          <w:sz w:val="21"/>
        </w:rPr>
        <w:t>T</w:t>
      </w:r>
      <w:r w:rsidR="003718DE" w:rsidRPr="00A840F7">
        <w:rPr>
          <w:rFonts w:eastAsia="ＭＳ 明朝"/>
          <w:sz w:val="21"/>
          <w:vertAlign w:val="subscript"/>
        </w:rPr>
        <w:t>cr</w:t>
      </w:r>
      <w:proofErr w:type="spellEnd"/>
      <w:r w:rsidR="003718DE">
        <w:rPr>
          <w:rFonts w:eastAsia="ＭＳ 明朝"/>
          <w:sz w:val="21"/>
        </w:rPr>
        <w:t>=172.5K</w:t>
      </w:r>
      <w:r w:rsidR="003718DE">
        <w:rPr>
          <w:rFonts w:eastAsia="ＭＳ 明朝" w:hint="eastAsia"/>
          <w:sz w:val="21"/>
        </w:rPr>
        <w:t>以下の温度を実現した。</w:t>
      </w:r>
    </w:p>
    <w:p w:rsidR="00D90065" w:rsidRPr="00135A7A" w:rsidRDefault="00D90065">
      <w:pPr>
        <w:rPr>
          <w:rFonts w:eastAsia="ＭＳ 明朝"/>
          <w:sz w:val="21"/>
        </w:rPr>
      </w:pPr>
    </w:p>
    <w:p w:rsidR="00D90065" w:rsidRDefault="004321EF" w:rsidP="00EC2272">
      <w:pPr>
        <w:rPr>
          <w:rFonts w:eastAsia="ＭＳ 明朝"/>
          <w:sz w:val="21"/>
        </w:rPr>
      </w:pPr>
      <w:r>
        <w:rPr>
          <w:rFonts w:eastAsia="ＭＳ 明朝"/>
          <w:noProof/>
          <w:sz w:val="21"/>
        </w:rPr>
        <w:drawing>
          <wp:inline distT="0" distB="0" distL="0" distR="0">
            <wp:extent cx="5092912" cy="3848470"/>
            <wp:effectExtent l="25400" t="0" r="12488" b="0"/>
            <wp:docPr id="10" name="図 9" descr="fig_cryo_test_201903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cryo_test_20190312.png"/>
                    <pic:cNvPicPr/>
                  </pic:nvPicPr>
                  <pic:blipFill>
                    <a:blip r:embed="rId6"/>
                    <a:stretch>
                      <a:fillRect/>
                    </a:stretch>
                  </pic:blipFill>
                  <pic:spPr>
                    <a:xfrm>
                      <a:off x="0" y="0"/>
                      <a:ext cx="5093082" cy="3848598"/>
                    </a:xfrm>
                    <a:prstGeom prst="rect">
                      <a:avLst/>
                    </a:prstGeom>
                  </pic:spPr>
                </pic:pic>
              </a:graphicData>
            </a:graphic>
          </wp:inline>
        </w:drawing>
      </w:r>
    </w:p>
    <w:p w:rsidR="00A840F7" w:rsidRDefault="00A840F7" w:rsidP="004321EF">
      <w:pPr>
        <w:pStyle w:val="1"/>
        <w:spacing w:line="360" w:lineRule="atLeast"/>
        <w:ind w:left="0"/>
        <w:rPr>
          <w:rFonts w:eastAsia="ＭＳ 明朝"/>
          <w:sz w:val="21"/>
        </w:rPr>
      </w:pPr>
      <w:r>
        <w:rPr>
          <w:rFonts w:eastAsia="ＭＳ 明朝" w:hint="eastAsia"/>
          <w:sz w:val="21"/>
        </w:rPr>
        <w:t>図３：低温晒し試験での、</w:t>
      </w:r>
      <w:r w:rsidR="004321EF">
        <w:rPr>
          <w:rFonts w:eastAsia="ＭＳ 明朝" w:hint="eastAsia"/>
          <w:sz w:val="21"/>
        </w:rPr>
        <w:t>冷媒投入後、</w:t>
      </w:r>
      <w:r w:rsidR="00135A7A">
        <w:rPr>
          <w:rFonts w:eastAsia="ＭＳ 明朝" w:hint="eastAsia"/>
          <w:sz w:val="21"/>
        </w:rPr>
        <w:t>実験</w:t>
      </w:r>
      <w:r w:rsidR="00986986">
        <w:rPr>
          <w:rFonts w:eastAsia="ＭＳ 明朝" w:hint="eastAsia"/>
          <w:sz w:val="21"/>
        </w:rPr>
        <w:t>サンプル</w:t>
      </w:r>
      <w:r w:rsidR="00135A7A">
        <w:rPr>
          <w:rFonts w:eastAsia="ＭＳ 明朝" w:hint="eastAsia"/>
          <w:sz w:val="21"/>
        </w:rPr>
        <w:t>に設置した温度センサーが</w:t>
      </w:r>
      <w:r>
        <w:rPr>
          <w:rFonts w:eastAsia="ＭＳ 明朝" w:hint="eastAsia"/>
          <w:sz w:val="21"/>
        </w:rPr>
        <w:t>記録する温度推移の様子。</w:t>
      </w:r>
    </w:p>
    <w:p w:rsidR="00C1267F" w:rsidRDefault="00C1267F">
      <w:pPr>
        <w:rPr>
          <w:rFonts w:eastAsia="ＭＳ 明朝"/>
          <w:sz w:val="21"/>
        </w:rPr>
      </w:pPr>
    </w:p>
    <w:p w:rsidR="00DE11AA" w:rsidRPr="00DE11AA" w:rsidRDefault="007D0285" w:rsidP="00DE11AA">
      <w:r>
        <w:br w:type="page"/>
      </w:r>
      <w:r w:rsidR="00A840F7">
        <w:t>3</w:t>
      </w:r>
      <w:r w:rsidR="00DE11AA">
        <w:t>.</w:t>
      </w:r>
      <w:r w:rsidR="00A840F7">
        <w:rPr>
          <w:rFonts w:hint="eastAsia"/>
        </w:rPr>
        <w:t>3</w:t>
      </w:r>
      <w:r w:rsidR="00C10936">
        <w:rPr>
          <w:rFonts w:hint="eastAsia"/>
        </w:rPr>
        <w:t>低温</w:t>
      </w:r>
      <w:r w:rsidR="00A840F7">
        <w:rPr>
          <w:rFonts w:hint="eastAsia"/>
        </w:rPr>
        <w:t>晒し試験前後での実験供試体への影響</w:t>
      </w:r>
    </w:p>
    <w:p w:rsidR="002F368C" w:rsidRDefault="002F368C">
      <w:pPr>
        <w:rPr>
          <w:rFonts w:eastAsia="ＭＳ 明朝"/>
          <w:sz w:val="21"/>
        </w:rPr>
      </w:pPr>
      <w:r>
        <w:rPr>
          <w:rFonts w:eastAsia="ＭＳ 明朝" w:hint="eastAsia"/>
          <w:sz w:val="21"/>
        </w:rPr>
        <w:t>低温晒し試験終了後、液体窒素冷却デュワーから取り出した</w:t>
      </w:r>
      <w:r w:rsidR="006A05BF">
        <w:rPr>
          <w:rFonts w:eastAsia="ＭＳ 明朝"/>
          <w:sz w:val="21"/>
        </w:rPr>
        <w:t>TNP2QCC</w:t>
      </w:r>
      <w:r w:rsidR="006A05BF">
        <w:rPr>
          <w:rFonts w:eastAsia="ＭＳ 明朝" w:hint="eastAsia"/>
          <w:sz w:val="21"/>
        </w:rPr>
        <w:t>実験サンプル</w:t>
      </w:r>
      <w:r w:rsidR="00FF2C3B">
        <w:rPr>
          <w:rFonts w:eastAsia="ＭＳ 明朝" w:hint="eastAsia"/>
          <w:sz w:val="21"/>
        </w:rPr>
        <w:t>の画像を図４に示す。</w:t>
      </w:r>
      <w:r w:rsidR="007D0285">
        <w:rPr>
          <w:rFonts w:eastAsia="ＭＳ 明朝" w:hint="eastAsia"/>
          <w:sz w:val="21"/>
        </w:rPr>
        <w:t>まず、今回の低温晒し試験の結果、供試体の構造に異常はなく、その結果、供試体を構成するリン青銅板バネ、試料ホルダー、試料ホルダー台共に、低温温度サイクルに対する構造上の耐性が確認された。また、試料基板</w:t>
      </w:r>
      <w:r w:rsidR="007D0285">
        <w:rPr>
          <w:rFonts w:eastAsia="ＭＳ 明朝"/>
          <w:sz w:val="21"/>
        </w:rPr>
        <w:t>(</w:t>
      </w:r>
      <w:r w:rsidR="007D0285">
        <w:rPr>
          <w:rFonts w:eastAsia="ＭＳ 明朝" w:hint="eastAsia"/>
          <w:sz w:val="21"/>
        </w:rPr>
        <w:t>新規採用基板である片面研磨</w:t>
      </w:r>
      <w:r w:rsidR="007D0285">
        <w:rPr>
          <w:rFonts w:eastAsia="ＭＳ 明朝"/>
          <w:sz w:val="21"/>
        </w:rPr>
        <w:t>Si</w:t>
      </w:r>
      <w:r w:rsidR="007D0285">
        <w:rPr>
          <w:rFonts w:eastAsia="ＭＳ 明朝" w:hint="eastAsia"/>
          <w:sz w:val="21"/>
        </w:rPr>
        <w:t>基板および</w:t>
      </w:r>
      <w:r w:rsidR="007D0285">
        <w:rPr>
          <w:rFonts w:eastAsia="ＭＳ 明朝"/>
          <w:sz w:val="21"/>
        </w:rPr>
        <w:t>MgF2</w:t>
      </w:r>
      <w:r w:rsidR="007D0285">
        <w:rPr>
          <w:rFonts w:eastAsia="ＭＳ 明朝" w:hint="eastAsia"/>
          <w:sz w:val="21"/>
        </w:rPr>
        <w:t>基板を含む</w:t>
      </w:r>
      <w:r w:rsidR="007D0285">
        <w:rPr>
          <w:rFonts w:eastAsia="ＭＳ 明朝"/>
          <w:sz w:val="21"/>
        </w:rPr>
        <w:t>)</w:t>
      </w:r>
      <w:r w:rsidR="007D0285">
        <w:rPr>
          <w:rFonts w:eastAsia="ＭＳ 明朝" w:hint="eastAsia"/>
          <w:sz w:val="21"/>
        </w:rPr>
        <w:t>の破損は無く、アルミ製のホルダーの試料スペースと試料基板のクリアランスが、低温晒しに対して問題ない事が確認された。</w:t>
      </w:r>
    </w:p>
    <w:p w:rsidR="00983584" w:rsidRDefault="006A05BF" w:rsidP="006A05BF">
      <w:pPr>
        <w:jc w:val="center"/>
        <w:rPr>
          <w:rFonts w:eastAsia="ＭＳ 明朝"/>
          <w:sz w:val="21"/>
        </w:rPr>
      </w:pPr>
      <w:r>
        <w:rPr>
          <w:rFonts w:eastAsia="ＭＳ 明朝"/>
          <w:noProof/>
          <w:sz w:val="21"/>
        </w:rPr>
        <w:drawing>
          <wp:inline distT="0" distB="0" distL="0" distR="0">
            <wp:extent cx="3500967" cy="2625932"/>
            <wp:effectExtent l="25400" t="0" r="4233" b="0"/>
            <wp:docPr id="11" name="図 10" descr="IMG_14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439.JPG"/>
                    <pic:cNvPicPr/>
                  </pic:nvPicPr>
                  <pic:blipFill>
                    <a:blip r:embed="rId7"/>
                    <a:stretch>
                      <a:fillRect/>
                    </a:stretch>
                  </pic:blipFill>
                  <pic:spPr>
                    <a:xfrm>
                      <a:off x="0" y="0"/>
                      <a:ext cx="3502890" cy="2627375"/>
                    </a:xfrm>
                    <a:prstGeom prst="rect">
                      <a:avLst/>
                    </a:prstGeom>
                  </pic:spPr>
                </pic:pic>
              </a:graphicData>
            </a:graphic>
          </wp:inline>
        </w:drawing>
      </w:r>
    </w:p>
    <w:p w:rsidR="00983584" w:rsidRDefault="007D0285" w:rsidP="006A05BF">
      <w:pPr>
        <w:pStyle w:val="1"/>
        <w:spacing w:line="360" w:lineRule="atLeast"/>
        <w:ind w:left="0"/>
        <w:jc w:val="center"/>
        <w:rPr>
          <w:rFonts w:eastAsia="ＭＳ 明朝"/>
          <w:sz w:val="21"/>
        </w:rPr>
      </w:pPr>
      <w:r>
        <w:rPr>
          <w:rFonts w:eastAsia="ＭＳ 明朝" w:hint="eastAsia"/>
          <w:sz w:val="21"/>
        </w:rPr>
        <w:t>図４：低温晒し試験実施後</w:t>
      </w:r>
      <w:r w:rsidR="003C01EB">
        <w:rPr>
          <w:rFonts w:eastAsia="ＭＳ 明朝" w:hint="eastAsia"/>
          <w:sz w:val="21"/>
        </w:rPr>
        <w:t>（右）</w:t>
      </w:r>
      <w:r>
        <w:rPr>
          <w:rFonts w:eastAsia="ＭＳ 明朝" w:hint="eastAsia"/>
          <w:sz w:val="21"/>
        </w:rPr>
        <w:t>の</w:t>
      </w:r>
      <w:r w:rsidR="003C01EB">
        <w:rPr>
          <w:rFonts w:eastAsia="ＭＳ 明朝"/>
          <w:sz w:val="21"/>
        </w:rPr>
        <w:t xml:space="preserve"> </w:t>
      </w:r>
      <w:r w:rsidR="006A05BF">
        <w:rPr>
          <w:rFonts w:eastAsia="ＭＳ 明朝"/>
          <w:sz w:val="21"/>
        </w:rPr>
        <w:t>TNP2</w:t>
      </w:r>
      <w:r w:rsidR="00983584">
        <w:rPr>
          <w:rFonts w:eastAsia="ＭＳ 明朝"/>
          <w:sz w:val="21"/>
        </w:rPr>
        <w:t>QCC</w:t>
      </w:r>
      <w:r w:rsidR="00983584">
        <w:rPr>
          <w:rFonts w:eastAsia="ＭＳ 明朝" w:hint="eastAsia"/>
          <w:sz w:val="21"/>
        </w:rPr>
        <w:t>実験</w:t>
      </w:r>
      <w:r w:rsidR="006A05BF">
        <w:rPr>
          <w:rFonts w:eastAsia="ＭＳ 明朝" w:hint="eastAsia"/>
          <w:sz w:val="21"/>
        </w:rPr>
        <w:t>サンプル</w:t>
      </w:r>
      <w:r w:rsidR="00983584">
        <w:rPr>
          <w:rFonts w:eastAsia="ＭＳ 明朝" w:hint="eastAsia"/>
          <w:sz w:val="21"/>
        </w:rPr>
        <w:t>の</w:t>
      </w:r>
      <w:r w:rsidR="00C67E98">
        <w:rPr>
          <w:rFonts w:eastAsia="ＭＳ 明朝" w:hint="eastAsia"/>
          <w:sz w:val="21"/>
        </w:rPr>
        <w:t>試料面の様子</w:t>
      </w:r>
      <w:r w:rsidR="00983584">
        <w:rPr>
          <w:rFonts w:eastAsia="ＭＳ 明朝" w:hint="eastAsia"/>
          <w:sz w:val="21"/>
        </w:rPr>
        <w:t>。</w:t>
      </w:r>
    </w:p>
    <w:p w:rsidR="00A413A2" w:rsidRDefault="00A413A2">
      <w:pPr>
        <w:rPr>
          <w:rFonts w:eastAsia="ＭＳ 明朝"/>
          <w:sz w:val="21"/>
        </w:rPr>
      </w:pPr>
    </w:p>
    <w:p w:rsidR="0082257F" w:rsidRDefault="0082257F">
      <w:pPr>
        <w:rPr>
          <w:rFonts w:eastAsia="ＭＳ 明朝"/>
          <w:sz w:val="21"/>
        </w:rPr>
      </w:pPr>
    </w:p>
    <w:p w:rsidR="007C4711" w:rsidRPr="007C4711" w:rsidRDefault="000E6171" w:rsidP="000E6171">
      <w:r>
        <w:br w:type="page"/>
        <w:t>4.</w:t>
      </w:r>
      <w:r w:rsidR="007C4711">
        <w:t xml:space="preserve"> </w:t>
      </w:r>
      <w:r w:rsidR="007C4711">
        <w:rPr>
          <w:rFonts w:hint="eastAsia"/>
        </w:rPr>
        <w:t>結論</w:t>
      </w:r>
    </w:p>
    <w:p w:rsidR="00742330" w:rsidRPr="007C4711" w:rsidRDefault="002F368C" w:rsidP="00E33CEE">
      <w:pPr>
        <w:rPr>
          <w:rFonts w:eastAsia="ＭＳ 明朝"/>
          <w:sz w:val="21"/>
        </w:rPr>
      </w:pPr>
      <w:r>
        <w:rPr>
          <w:rFonts w:eastAsia="ＭＳ 明朝" w:hint="eastAsia"/>
          <w:sz w:val="21"/>
        </w:rPr>
        <w:t>本曝露実験の実験</w:t>
      </w:r>
      <w:r w:rsidR="000E6171">
        <w:rPr>
          <w:rFonts w:eastAsia="ＭＳ 明朝" w:hint="eastAsia"/>
          <w:sz w:val="21"/>
        </w:rPr>
        <w:t>サンプル</w:t>
      </w:r>
      <w:r w:rsidR="0006350E">
        <w:rPr>
          <w:rFonts w:ascii="Century" w:eastAsia="ＭＳ 明朝" w:hAnsi="ＭＳ 明朝" w:cs="Arial" w:hint="eastAsia"/>
          <w:sz w:val="21"/>
        </w:rPr>
        <w:t>の構造および試料保持機構は</w:t>
      </w:r>
      <w:r>
        <w:rPr>
          <w:rFonts w:ascii="Century" w:eastAsia="ＭＳ 明朝" w:hAnsi="ＭＳ 明朝" w:cs="Arial" w:hint="eastAsia"/>
          <w:sz w:val="21"/>
        </w:rPr>
        <w:t>、</w:t>
      </w:r>
      <w:r w:rsidR="007C4711">
        <w:rPr>
          <w:rFonts w:ascii="Century" w:eastAsia="ＭＳ 明朝" w:hAnsi="ＭＳ 明朝" w:cs="Arial" w:hint="eastAsia"/>
          <w:sz w:val="21"/>
        </w:rPr>
        <w:t>機械的強度／耐久性の観点から</w:t>
      </w:r>
      <w:r w:rsidR="0006350E">
        <w:rPr>
          <w:rFonts w:ascii="Century" w:eastAsia="ＭＳ 明朝" w:hAnsi="ＭＳ 明朝" w:cs="Arial" w:hint="eastAsia"/>
          <w:sz w:val="21"/>
        </w:rPr>
        <w:t>、低温晒しに対して</w:t>
      </w:r>
      <w:r w:rsidR="007C4711">
        <w:rPr>
          <w:rFonts w:ascii="Century" w:eastAsia="ＭＳ 明朝" w:hAnsi="ＭＳ 明朝" w:cs="Arial" w:hint="eastAsia"/>
          <w:sz w:val="21"/>
        </w:rPr>
        <w:t>問題ないと結論される。</w:t>
      </w:r>
    </w:p>
    <w:sectPr w:rsidR="00742330" w:rsidRPr="007C4711" w:rsidSect="00B03294">
      <w:pgSz w:w="11900" w:h="16840"/>
      <w:pgMar w:top="1985" w:right="1701" w:bottom="1701" w:left="1701" w:header="851" w:footer="992" w:gutter="0"/>
      <w:cols w:space="425"/>
      <w:docGrid w:type="linesAndChars" w:linePitch="400" w:charSpace="-4527"/>
    </w:sectPr>
  </w:body>
</w:document>
</file>

<file path=word/fontTable.xml><?xml version="1.0" encoding="utf-8"?>
<w:fonts xmlns:r="http://schemas.openxmlformats.org/officeDocument/2006/relationships" xmlns:w="http://schemas.openxmlformats.org/wordprocessingml/2006/main">
  <w:font w:name="Century">
    <w:panose1 w:val="02040604050505020304"/>
    <w:charset w:val="00"/>
    <w:family w:val="auto"/>
    <w:pitch w:val="variable"/>
    <w:sig w:usb0="00000003" w:usb1="00000000" w:usb2="00000000" w:usb3="00000000" w:csb0="00000001" w:csb1="00000000"/>
  </w:font>
  <w:font w:name="ＭＳ 明朝">
    <w:panose1 w:val="02020609040205080304"/>
    <w:charset w:val="4E"/>
    <w:family w:val="auto"/>
    <w:pitch w:val="variable"/>
    <w:sig w:usb0="00000001" w:usb1="00000000" w:usb2="01000407" w:usb3="00000000" w:csb0="00020000" w:csb1="00000000"/>
  </w:font>
  <w:font w:name="Times New Roman">
    <w:panose1 w:val="02020603050405020304"/>
    <w:charset w:val="00"/>
    <w:family w:val="auto"/>
    <w:pitch w:val="variable"/>
    <w:sig w:usb0="00000003" w:usb1="00000000" w:usb2="00000000" w:usb3="00000000" w:csb0="00000001" w:csb1="00000000"/>
  </w:font>
  <w:font w:name="ヒラギノ角ゴ ProN W3">
    <w:panose1 w:val="05000000000000000000"/>
    <w:charset w:val="4E"/>
    <w:family w:val="auto"/>
    <w:pitch w:val="variable"/>
    <w:sig w:usb0="00000001" w:usb1="00000000" w:usb2="01000407" w:usb3="00000000" w:csb0="00020000"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明朝">
    <w:altName w:val="ＭＳ 明朝"/>
    <w:panose1 w:val="00000000000000000000"/>
    <w:charset w:val="80"/>
    <w:family w:val="roman"/>
    <w:notTrueType/>
    <w:pitch w:val="fixed"/>
    <w:sig w:usb0="00000001" w:usb1="08070000" w:usb2="00000010" w:usb3="00000000" w:csb0="00020000" w:csb1="00000000"/>
  </w:font>
  <w:font w:name="ＭＳ Ｐ明朝">
    <w:panose1 w:val="02020600040205080304"/>
    <w:charset w:val="4E"/>
    <w:family w:val="auto"/>
    <w:pitch w:val="variable"/>
    <w:sig w:usb0="00000001" w:usb1="00000000" w:usb2="01000407" w:usb3="00000000" w:csb0="00020000" w:csb1="00000000"/>
  </w:font>
  <w:font w:name="ＭＳ ゴシック">
    <w:panose1 w:val="020B0609070205080204"/>
    <w:charset w:val="4E"/>
    <w:family w:val="auto"/>
    <w:pitch w:val="variable"/>
    <w:sig w:usb0="00000001" w:usb1="00000000" w:usb2="01000407" w:usb3="00000000" w:csb0="00020000"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SystemFonts/>
  <w:bordersDoNotSurroundHeader/>
  <w:bordersDoNotSurroundFooter/>
  <w:proofState w:spelling="clean" w:grammar="dirty"/>
  <w:doNotTrackMoves/>
  <w:defaultTabStop w:val="960"/>
  <w:drawingGridHorizontalSpacing w:val="109"/>
  <w:drawingGridVerticalSpacing w:val="200"/>
  <w:displayHorizontalDrawingGridEvery w:val="0"/>
  <w:displayVerticalDrawingGridEvery w:val="2"/>
  <w:characterSpacingControl w:val="compressPunctuation"/>
  <w:savePreviewPicture/>
  <w:compat>
    <w:spaceForUL/>
    <w:balanceSingleByteDoubleByteWidth/>
    <w:doNotLeaveBackslashAlone/>
    <w:ulTrailSpace/>
    <w:doNotExpandShiftReturn/>
    <w:adjustLineHeightInTable/>
    <w:useFELayout/>
    <w:doNotAutofitConstrainedTables/>
    <w:splitPgBreakAndParaMark/>
    <w:doNotVertAlignCellWithSp/>
    <w:doNotBreakConstrainedForcedTable/>
    <w:useAnsiKerningPairs/>
    <w:cachedColBalance/>
  </w:compat>
  <w:rsids>
    <w:rsidRoot w:val="00037495"/>
    <w:rsid w:val="00036390"/>
    <w:rsid w:val="00037495"/>
    <w:rsid w:val="0005183C"/>
    <w:rsid w:val="0006350E"/>
    <w:rsid w:val="0008503D"/>
    <w:rsid w:val="000A116C"/>
    <w:rsid w:val="000B5363"/>
    <w:rsid w:val="000C1885"/>
    <w:rsid w:val="000D50B8"/>
    <w:rsid w:val="000E15C7"/>
    <w:rsid w:val="000E38B4"/>
    <w:rsid w:val="000E6171"/>
    <w:rsid w:val="00100092"/>
    <w:rsid w:val="0011598C"/>
    <w:rsid w:val="0012399F"/>
    <w:rsid w:val="00124B18"/>
    <w:rsid w:val="00135A7A"/>
    <w:rsid w:val="001837C1"/>
    <w:rsid w:val="001870CF"/>
    <w:rsid w:val="001A1053"/>
    <w:rsid w:val="001A1218"/>
    <w:rsid w:val="001C16D7"/>
    <w:rsid w:val="001C5D48"/>
    <w:rsid w:val="001E07D7"/>
    <w:rsid w:val="001E394F"/>
    <w:rsid w:val="001E5290"/>
    <w:rsid w:val="001F32A3"/>
    <w:rsid w:val="0021564C"/>
    <w:rsid w:val="00231D7C"/>
    <w:rsid w:val="00236C31"/>
    <w:rsid w:val="0024632F"/>
    <w:rsid w:val="002477AC"/>
    <w:rsid w:val="002508DB"/>
    <w:rsid w:val="002656CC"/>
    <w:rsid w:val="00276B48"/>
    <w:rsid w:val="00280AA4"/>
    <w:rsid w:val="0029540D"/>
    <w:rsid w:val="00295B7C"/>
    <w:rsid w:val="00295E1D"/>
    <w:rsid w:val="002C1B0E"/>
    <w:rsid w:val="002C3265"/>
    <w:rsid w:val="002D44F5"/>
    <w:rsid w:val="002F368C"/>
    <w:rsid w:val="0030389E"/>
    <w:rsid w:val="00322577"/>
    <w:rsid w:val="00327F1A"/>
    <w:rsid w:val="003356F0"/>
    <w:rsid w:val="0035190B"/>
    <w:rsid w:val="003718DE"/>
    <w:rsid w:val="003B1B96"/>
    <w:rsid w:val="003B7D6E"/>
    <w:rsid w:val="003C01EB"/>
    <w:rsid w:val="003C46DF"/>
    <w:rsid w:val="003D408E"/>
    <w:rsid w:val="0042448C"/>
    <w:rsid w:val="00426E13"/>
    <w:rsid w:val="004321EF"/>
    <w:rsid w:val="0044274B"/>
    <w:rsid w:val="00444310"/>
    <w:rsid w:val="00444714"/>
    <w:rsid w:val="00456778"/>
    <w:rsid w:val="0047057B"/>
    <w:rsid w:val="004B40ED"/>
    <w:rsid w:val="004B4F8B"/>
    <w:rsid w:val="004E5F38"/>
    <w:rsid w:val="00501DC9"/>
    <w:rsid w:val="00530115"/>
    <w:rsid w:val="0056042F"/>
    <w:rsid w:val="005613F8"/>
    <w:rsid w:val="00562B09"/>
    <w:rsid w:val="005808D6"/>
    <w:rsid w:val="00586FCD"/>
    <w:rsid w:val="00592517"/>
    <w:rsid w:val="0059410E"/>
    <w:rsid w:val="005F0D6C"/>
    <w:rsid w:val="00604BD8"/>
    <w:rsid w:val="00604D66"/>
    <w:rsid w:val="00605DC0"/>
    <w:rsid w:val="006074FF"/>
    <w:rsid w:val="00617A90"/>
    <w:rsid w:val="00622788"/>
    <w:rsid w:val="006234AD"/>
    <w:rsid w:val="006270C9"/>
    <w:rsid w:val="00630532"/>
    <w:rsid w:val="00637C3B"/>
    <w:rsid w:val="00642E6B"/>
    <w:rsid w:val="00672841"/>
    <w:rsid w:val="00680BC2"/>
    <w:rsid w:val="00687FE6"/>
    <w:rsid w:val="00694DD3"/>
    <w:rsid w:val="006951F7"/>
    <w:rsid w:val="006A05BF"/>
    <w:rsid w:val="006B6E2F"/>
    <w:rsid w:val="006D0B17"/>
    <w:rsid w:val="006D16E8"/>
    <w:rsid w:val="006F294C"/>
    <w:rsid w:val="00707262"/>
    <w:rsid w:val="00710A03"/>
    <w:rsid w:val="00726CD6"/>
    <w:rsid w:val="00742330"/>
    <w:rsid w:val="007772C2"/>
    <w:rsid w:val="007972B3"/>
    <w:rsid w:val="007B1C40"/>
    <w:rsid w:val="007C4711"/>
    <w:rsid w:val="007D0285"/>
    <w:rsid w:val="007D7484"/>
    <w:rsid w:val="007E117D"/>
    <w:rsid w:val="007F797E"/>
    <w:rsid w:val="007F7DC5"/>
    <w:rsid w:val="00814B83"/>
    <w:rsid w:val="00821E86"/>
    <w:rsid w:val="0082257F"/>
    <w:rsid w:val="00867659"/>
    <w:rsid w:val="00887FD6"/>
    <w:rsid w:val="00897504"/>
    <w:rsid w:val="008A2625"/>
    <w:rsid w:val="008B3869"/>
    <w:rsid w:val="008C66B1"/>
    <w:rsid w:val="008C6905"/>
    <w:rsid w:val="008F09E5"/>
    <w:rsid w:val="009234EC"/>
    <w:rsid w:val="00954DD8"/>
    <w:rsid w:val="00962C42"/>
    <w:rsid w:val="009706F9"/>
    <w:rsid w:val="00983584"/>
    <w:rsid w:val="00986986"/>
    <w:rsid w:val="00991F90"/>
    <w:rsid w:val="009A0C50"/>
    <w:rsid w:val="009A21DE"/>
    <w:rsid w:val="009A38D7"/>
    <w:rsid w:val="009A4094"/>
    <w:rsid w:val="009C3BA7"/>
    <w:rsid w:val="009D43C7"/>
    <w:rsid w:val="009E1B50"/>
    <w:rsid w:val="009E2234"/>
    <w:rsid w:val="009F60E6"/>
    <w:rsid w:val="00A01374"/>
    <w:rsid w:val="00A24CEF"/>
    <w:rsid w:val="00A327C4"/>
    <w:rsid w:val="00A33C5E"/>
    <w:rsid w:val="00A413A2"/>
    <w:rsid w:val="00A47ACE"/>
    <w:rsid w:val="00A840F7"/>
    <w:rsid w:val="00A9072F"/>
    <w:rsid w:val="00A93335"/>
    <w:rsid w:val="00AA10D1"/>
    <w:rsid w:val="00AB2FEE"/>
    <w:rsid w:val="00AB3A96"/>
    <w:rsid w:val="00AC4691"/>
    <w:rsid w:val="00AD1973"/>
    <w:rsid w:val="00AD2D0B"/>
    <w:rsid w:val="00AD7995"/>
    <w:rsid w:val="00AE00EB"/>
    <w:rsid w:val="00AE528C"/>
    <w:rsid w:val="00AE5EE4"/>
    <w:rsid w:val="00AF56CA"/>
    <w:rsid w:val="00B03294"/>
    <w:rsid w:val="00B04DE1"/>
    <w:rsid w:val="00B158AF"/>
    <w:rsid w:val="00B23823"/>
    <w:rsid w:val="00B402F0"/>
    <w:rsid w:val="00B64557"/>
    <w:rsid w:val="00B74534"/>
    <w:rsid w:val="00B802E4"/>
    <w:rsid w:val="00B95D33"/>
    <w:rsid w:val="00BC6A20"/>
    <w:rsid w:val="00BC7BF2"/>
    <w:rsid w:val="00BD417C"/>
    <w:rsid w:val="00BD7847"/>
    <w:rsid w:val="00BD7B26"/>
    <w:rsid w:val="00BE2C26"/>
    <w:rsid w:val="00C10936"/>
    <w:rsid w:val="00C1267F"/>
    <w:rsid w:val="00C13F6D"/>
    <w:rsid w:val="00C15687"/>
    <w:rsid w:val="00C34679"/>
    <w:rsid w:val="00C46F76"/>
    <w:rsid w:val="00C60283"/>
    <w:rsid w:val="00C67E98"/>
    <w:rsid w:val="00C906F7"/>
    <w:rsid w:val="00C90E28"/>
    <w:rsid w:val="00C942C7"/>
    <w:rsid w:val="00CA2DDA"/>
    <w:rsid w:val="00CA6F22"/>
    <w:rsid w:val="00CB609E"/>
    <w:rsid w:val="00CB7866"/>
    <w:rsid w:val="00CD6D63"/>
    <w:rsid w:val="00CE41D0"/>
    <w:rsid w:val="00CE6314"/>
    <w:rsid w:val="00CF2DBA"/>
    <w:rsid w:val="00D16E1D"/>
    <w:rsid w:val="00D45903"/>
    <w:rsid w:val="00D7155A"/>
    <w:rsid w:val="00D76D72"/>
    <w:rsid w:val="00D90065"/>
    <w:rsid w:val="00DA5DCA"/>
    <w:rsid w:val="00DC7C39"/>
    <w:rsid w:val="00DC7D96"/>
    <w:rsid w:val="00DD1B95"/>
    <w:rsid w:val="00DD4DD3"/>
    <w:rsid w:val="00DE11AA"/>
    <w:rsid w:val="00DF3B11"/>
    <w:rsid w:val="00E10A9A"/>
    <w:rsid w:val="00E131D3"/>
    <w:rsid w:val="00E237CD"/>
    <w:rsid w:val="00E33CEE"/>
    <w:rsid w:val="00E33F90"/>
    <w:rsid w:val="00E355E3"/>
    <w:rsid w:val="00E37F43"/>
    <w:rsid w:val="00E679C5"/>
    <w:rsid w:val="00E7136C"/>
    <w:rsid w:val="00E7464D"/>
    <w:rsid w:val="00E77506"/>
    <w:rsid w:val="00E96265"/>
    <w:rsid w:val="00EC2272"/>
    <w:rsid w:val="00EC48BE"/>
    <w:rsid w:val="00F149CD"/>
    <w:rsid w:val="00F8324C"/>
    <w:rsid w:val="00FA479D"/>
    <w:rsid w:val="00FB515B"/>
    <w:rsid w:val="00FD5A72"/>
    <w:rsid w:val="00FF2C3B"/>
    <w:rsid w:val="00FF3969"/>
  </w:rsids>
  <m:mathPr>
    <m:mathFont m:val="Wingdings 2"/>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7">
      <v:textbox inset="5.85pt,.7pt,5.85pt,.7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4"/>
        <w:szCs w:val="24"/>
        <w:lang w:val="en-US" w:eastAsia="ja-JP" w:bidi="ar-SA"/>
      </w:rPr>
    </w:rPrDefault>
    <w:pPrDefault/>
  </w:docDefaults>
  <w:latentStyles w:defLockedState="0" w:defUIPriority="0" w:defSemiHidden="0" w:defUnhideWhenUsed="0" w:defQFormat="0" w:count="276"/>
  <w:style w:type="paragraph" w:default="1" w:styleId="a">
    <w:name w:val="Normal"/>
    <w:qFormat/>
    <w:rsid w:val="00EF6869"/>
    <w:pPr>
      <w:widowControl w:val="0"/>
      <w:jc w:val="both"/>
    </w:pPr>
  </w:style>
  <w:style w:type="character" w:default="1" w:styleId="a0">
    <w:name w:val="Default Paragraph Font"/>
    <w:semiHidden/>
    <w:unhideWhenUsed/>
  </w:style>
  <w:style w:type="table" w:default="1" w:styleId="a1">
    <w:name w:val="Normal Table"/>
    <w:semiHidden/>
    <w:unhideWhenUsed/>
    <w:qFormat/>
    <w:tblPr>
      <w:tblInd w:w="0" w:type="dxa"/>
      <w:tblCellMar>
        <w:top w:w="0" w:type="dxa"/>
        <w:left w:w="108" w:type="dxa"/>
        <w:bottom w:w="0" w:type="dxa"/>
        <w:right w:w="108" w:type="dxa"/>
      </w:tblCellMar>
    </w:tblPr>
  </w:style>
  <w:style w:type="numbering" w:default="1" w:styleId="a2">
    <w:name w:val="No List"/>
    <w:semiHidden/>
    <w:unhideWhenUsed/>
  </w:style>
  <w:style w:type="paragraph" w:styleId="a3">
    <w:name w:val="Balloon Text"/>
    <w:basedOn w:val="a"/>
    <w:link w:val="a4"/>
    <w:rsid w:val="00D7155A"/>
    <w:rPr>
      <w:rFonts w:ascii="ヒラギノ角ゴ ProN W3" w:eastAsia="ヒラギノ角ゴ ProN W3"/>
      <w:sz w:val="18"/>
      <w:szCs w:val="18"/>
    </w:rPr>
  </w:style>
  <w:style w:type="character" w:customStyle="1" w:styleId="a4">
    <w:name w:val="吹き出し (文字)"/>
    <w:basedOn w:val="a0"/>
    <w:link w:val="a3"/>
    <w:rsid w:val="00D7155A"/>
    <w:rPr>
      <w:rFonts w:ascii="ヒラギノ角ゴ ProN W3" w:eastAsia="ヒラギノ角ゴ ProN W3"/>
      <w:sz w:val="18"/>
      <w:szCs w:val="18"/>
    </w:rPr>
  </w:style>
  <w:style w:type="paragraph" w:styleId="Web">
    <w:name w:val="Normal (Web)"/>
    <w:basedOn w:val="a"/>
    <w:uiPriority w:val="99"/>
    <w:rsid w:val="00FB515B"/>
    <w:pPr>
      <w:widowControl/>
      <w:spacing w:beforeLines="1" w:afterLines="1"/>
      <w:jc w:val="left"/>
    </w:pPr>
    <w:rPr>
      <w:rFonts w:ascii="Times" w:hAnsi="Times" w:cs="Times New Roman"/>
      <w:kern w:val="0"/>
      <w:sz w:val="20"/>
      <w:szCs w:val="20"/>
    </w:rPr>
  </w:style>
  <w:style w:type="table" w:styleId="a5">
    <w:name w:val="Table Grid"/>
    <w:basedOn w:val="a1"/>
    <w:rsid w:val="00954DD8"/>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1">
    <w:name w:val="標準インデント1"/>
    <w:basedOn w:val="a"/>
    <w:rsid w:val="00327F1A"/>
    <w:pPr>
      <w:autoSpaceDE w:val="0"/>
      <w:autoSpaceDN w:val="0"/>
      <w:adjustRightInd w:val="0"/>
      <w:spacing w:line="288" w:lineRule="exact"/>
      <w:ind w:left="851"/>
      <w:textAlignment w:val="baseline"/>
    </w:pPr>
    <w:rPr>
      <w:rFonts w:ascii="Arial" w:eastAsia="明朝" w:hAnsi="Arial" w:cs="Times New Roman"/>
      <w:spacing w:val="-4"/>
      <w:sz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316496750">
      <w:bodyDiv w:val="1"/>
      <w:marLeft w:val="0"/>
      <w:marRight w:val="0"/>
      <w:marTop w:val="0"/>
      <w:marBottom w:val="0"/>
      <w:divBdr>
        <w:top w:val="none" w:sz="0" w:space="0" w:color="auto"/>
        <w:left w:val="none" w:sz="0" w:space="0" w:color="auto"/>
        <w:bottom w:val="none" w:sz="0" w:space="0" w:color="auto"/>
        <w:right w:val="none" w:sz="0" w:space="0" w:color="auto"/>
      </w:divBdr>
    </w:div>
    <w:div w:id="629626659">
      <w:bodyDiv w:val="1"/>
      <w:marLeft w:val="0"/>
      <w:marRight w:val="0"/>
      <w:marTop w:val="0"/>
      <w:marBottom w:val="0"/>
      <w:divBdr>
        <w:top w:val="none" w:sz="0" w:space="0" w:color="auto"/>
        <w:left w:val="none" w:sz="0" w:space="0" w:color="auto"/>
        <w:bottom w:val="none" w:sz="0" w:space="0" w:color="auto"/>
        <w:right w:val="none" w:sz="0" w:space="0" w:color="auto"/>
      </w:divBdr>
    </w:div>
    <w:div w:id="816579099">
      <w:bodyDiv w:val="1"/>
      <w:marLeft w:val="0"/>
      <w:marRight w:val="0"/>
      <w:marTop w:val="0"/>
      <w:marBottom w:val="0"/>
      <w:divBdr>
        <w:top w:val="none" w:sz="0" w:space="0" w:color="auto"/>
        <w:left w:val="none" w:sz="0" w:space="0" w:color="auto"/>
        <w:bottom w:val="none" w:sz="0" w:space="0" w:color="auto"/>
        <w:right w:val="none" w:sz="0" w:space="0" w:color="auto"/>
      </w:divBdr>
    </w:div>
    <w:div w:id="1617256054">
      <w:bodyDiv w:val="1"/>
      <w:marLeft w:val="0"/>
      <w:marRight w:val="0"/>
      <w:marTop w:val="0"/>
      <w:marBottom w:val="0"/>
      <w:divBdr>
        <w:top w:val="none" w:sz="0" w:space="0" w:color="auto"/>
        <w:left w:val="none" w:sz="0" w:space="0" w:color="auto"/>
        <w:bottom w:val="none" w:sz="0" w:space="0" w:color="auto"/>
        <w:right w:val="none" w:sz="0" w:space="0" w:color="auto"/>
      </w:divBdr>
    </w:div>
    <w:div w:id="1937518436">
      <w:bodyDiv w:val="1"/>
      <w:marLeft w:val="0"/>
      <w:marRight w:val="0"/>
      <w:marTop w:val="0"/>
      <w:marBottom w:val="0"/>
      <w:divBdr>
        <w:top w:val="none" w:sz="0" w:space="0" w:color="auto"/>
        <w:left w:val="none" w:sz="0" w:space="0" w:color="auto"/>
        <w:bottom w:val="none" w:sz="0" w:space="0" w:color="auto"/>
        <w:right w:val="none" w:sz="0" w:space="0" w:color="auto"/>
      </w:divBdr>
    </w:div>
    <w:div w:id="195228232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jpeg"/><Relationship Id="rId5" Type="http://schemas.openxmlformats.org/officeDocument/2006/relationships/image" Target="media/image2.jpeg"/><Relationship Id="rId6" Type="http://schemas.openxmlformats.org/officeDocument/2006/relationships/image" Target="media/image3.png"/><Relationship Id="rId7" Type="http://schemas.openxmlformats.org/officeDocument/2006/relationships/image" Target="media/image4.jpeg"/><Relationship Id="rId8" Type="http://schemas.openxmlformats.org/officeDocument/2006/relationships/fontTable" Target="fontTable.xml"/><Relationship Id="rId9" Type="http://schemas.openxmlformats.org/officeDocument/2006/relationships/theme" Target="theme/theme1.xml"/><Relationship Id="rId119" Type="http://schemas.microsoft.com/office/2007/relationships/stylesWithEffects" Target="stylesWithEffects.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6</Pages>
  <Words>300</Words>
  <Characters>1713</Characters>
  <Application>Microsoft Macintosh Word</Application>
  <DocSecurity>0</DocSecurity>
  <Lines>14</Lines>
  <Paragraphs>3</Paragraphs>
  <ScaleCrop>false</ScaleCrop>
  <Company>東京大学</Company>
  <LinksUpToDate>false</LinksUpToDate>
  <CharactersWithSpaces>2103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左近 樹</dc:creator>
  <cp:keywords/>
  <cp:lastModifiedBy>左近 樹</cp:lastModifiedBy>
  <cp:revision>3</cp:revision>
  <cp:lastPrinted>2019-03-13T22:55:00Z</cp:lastPrinted>
  <dcterms:created xsi:type="dcterms:W3CDTF">2019-03-13T22:56:00Z</dcterms:created>
  <dcterms:modified xsi:type="dcterms:W3CDTF">2019-03-13T23:04:00Z</dcterms:modified>
</cp:coreProperties>
</file>